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97B41" w14:textId="720BBCB6" w:rsidR="000163B2" w:rsidRPr="0034595F" w:rsidRDefault="0034595F" w:rsidP="00E868D9">
      <w:pPr>
        <w:jc w:val="center"/>
        <w:rPr>
          <w:rFonts w:ascii="Arial" w:hAnsi="Arial" w:cs="Arial"/>
          <w:i/>
          <w:iCs/>
          <w:color w:val="005587"/>
          <w:sz w:val="52"/>
          <w:szCs w:val="54"/>
        </w:rPr>
      </w:pPr>
      <w:r>
        <w:rPr>
          <w:rFonts w:ascii="Arial" w:hAnsi="Arial" w:cs="Arial"/>
          <w:b/>
          <w:bCs/>
          <w:i/>
          <w:iCs/>
          <w:color w:val="005587"/>
          <w:sz w:val="52"/>
          <w:szCs w:val="54"/>
        </w:rPr>
        <w:t>MAGIE DES FRÜHWINTERS</w:t>
      </w:r>
    </w:p>
    <w:p w14:paraId="6DE48E72" w14:textId="6D9510D6" w:rsidR="00034963" w:rsidRPr="0034595F" w:rsidRDefault="00917591" w:rsidP="00ED5A71">
      <w:pPr>
        <w:spacing w:line="240" w:lineRule="auto"/>
        <w:jc w:val="center"/>
        <w:rPr>
          <w:rFonts w:ascii="Arial" w:hAnsi="Arial" w:cs="Arial"/>
          <w:i/>
          <w:iCs/>
          <w:color w:val="005587"/>
          <w:sz w:val="52"/>
          <w:szCs w:val="54"/>
        </w:rPr>
      </w:pPr>
      <w:r w:rsidRPr="0034595F">
        <w:rPr>
          <w:rFonts w:ascii="Arial" w:hAnsi="Arial" w:cs="Arial"/>
          <w:i/>
          <w:iCs/>
          <w:color w:val="005587"/>
          <w:sz w:val="52"/>
          <w:szCs w:val="54"/>
        </w:rPr>
        <w:t>Seefeld</w:t>
      </w:r>
      <w:r w:rsidR="0003257B" w:rsidRPr="0034595F">
        <w:rPr>
          <w:rFonts w:ascii="Arial" w:hAnsi="Arial" w:cs="Arial"/>
          <w:i/>
          <w:iCs/>
          <w:color w:val="005587"/>
          <w:sz w:val="52"/>
          <w:szCs w:val="54"/>
        </w:rPr>
        <w:t xml:space="preserve"> </w:t>
      </w:r>
      <w:r w:rsidR="00B65833" w:rsidRPr="0034595F">
        <w:rPr>
          <w:rFonts w:ascii="Arial" w:hAnsi="Arial" w:cs="Arial"/>
          <w:i/>
          <w:iCs/>
          <w:color w:val="005587"/>
          <w:sz w:val="52"/>
          <w:szCs w:val="54"/>
        </w:rPr>
        <w:t xml:space="preserve">glänzt </w:t>
      </w:r>
      <w:r w:rsidR="00E7154F" w:rsidRPr="0034595F">
        <w:rPr>
          <w:rFonts w:ascii="Arial" w:hAnsi="Arial" w:cs="Arial"/>
          <w:i/>
          <w:iCs/>
          <w:color w:val="005587"/>
          <w:sz w:val="52"/>
          <w:szCs w:val="54"/>
        </w:rPr>
        <w:t>in der Zwischensaison</w:t>
      </w:r>
    </w:p>
    <w:p w14:paraId="7F9A08B5" w14:textId="77777777" w:rsidR="00946955" w:rsidRPr="0034595F" w:rsidRDefault="00946955" w:rsidP="00467FD4">
      <w:pPr>
        <w:spacing w:line="240" w:lineRule="auto"/>
        <w:rPr>
          <w:rFonts w:ascii="Arial" w:hAnsi="Arial" w:cs="Arial"/>
          <w:sz w:val="24"/>
          <w:szCs w:val="24"/>
          <w:lang w:eastAsia="de-AT"/>
        </w:rPr>
      </w:pPr>
    </w:p>
    <w:p w14:paraId="329A1D26" w14:textId="79566F61" w:rsidR="00B4190F" w:rsidRDefault="00DB46E9" w:rsidP="00946955">
      <w:pPr>
        <w:spacing w:line="240" w:lineRule="auto"/>
        <w:jc w:val="center"/>
        <w:rPr>
          <w:rFonts w:ascii="Neutraface 2 Text Bold" w:hAnsi="Neutraface 2 Text Bold" w:cs="Arial"/>
          <w:sz w:val="24"/>
          <w:szCs w:val="24"/>
          <w:lang w:eastAsia="de-AT"/>
        </w:rPr>
      </w:pPr>
      <w:r>
        <w:rPr>
          <w:rFonts w:ascii="Neutraface 2 Text Bold" w:hAnsi="Neutraface 2 Text Bold" w:cs="Arial"/>
          <w:noProof/>
          <w:sz w:val="24"/>
          <w:szCs w:val="24"/>
          <w:lang w:eastAsia="de-AT"/>
        </w:rPr>
        <w:drawing>
          <wp:inline distT="0" distB="0" distL="0" distR="0" wp14:anchorId="21C866AE" wp14:editId="1E4A26C6">
            <wp:extent cx="5760720" cy="3837305"/>
            <wp:effectExtent l="0" t="0" r="5080" b="0"/>
            <wp:docPr id="8618888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88816"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760720" cy="3837305"/>
                    </a:xfrm>
                    <a:prstGeom prst="rect">
                      <a:avLst/>
                    </a:prstGeom>
                  </pic:spPr>
                </pic:pic>
              </a:graphicData>
            </a:graphic>
          </wp:inline>
        </w:drawing>
      </w:r>
    </w:p>
    <w:p w14:paraId="69982AF4" w14:textId="77777777" w:rsidR="00946955" w:rsidRPr="0034595F" w:rsidRDefault="00946955" w:rsidP="00946955">
      <w:pPr>
        <w:spacing w:line="240" w:lineRule="auto"/>
        <w:jc w:val="center"/>
        <w:rPr>
          <w:rFonts w:ascii="Georgia" w:hAnsi="Georgia" w:cs="Arial"/>
          <w:sz w:val="24"/>
          <w:szCs w:val="24"/>
          <w:lang w:eastAsia="de-AT"/>
        </w:rPr>
      </w:pPr>
    </w:p>
    <w:p w14:paraId="1C973AD7" w14:textId="77777777" w:rsidR="00F8746F" w:rsidRPr="0034595F" w:rsidRDefault="00F8746F" w:rsidP="00F8746F">
      <w:pPr>
        <w:spacing w:line="360" w:lineRule="auto"/>
        <w:jc w:val="both"/>
        <w:rPr>
          <w:rFonts w:ascii="Georgia" w:hAnsi="Georgia" w:cs="Arial"/>
          <w:b/>
          <w:bCs/>
          <w:lang w:eastAsia="de-AT"/>
        </w:rPr>
      </w:pPr>
      <w:r w:rsidRPr="0034595F">
        <w:rPr>
          <w:rFonts w:ascii="Georgia" w:hAnsi="Georgia" w:cs="Arial"/>
          <w:b/>
          <w:bCs/>
          <w:lang w:eastAsia="de-AT"/>
        </w:rPr>
        <w:t xml:space="preserve">Auf dem Tiroler Hochplateau gibt es keinen Stillstand. Im Gegenteil – die Magie des </w:t>
      </w:r>
      <w:proofErr w:type="spellStart"/>
      <w:r w:rsidRPr="0034595F">
        <w:rPr>
          <w:rFonts w:ascii="Georgia" w:hAnsi="Georgia" w:cs="Arial"/>
          <w:b/>
          <w:bCs/>
          <w:lang w:eastAsia="de-AT"/>
        </w:rPr>
        <w:t>Frühwinters</w:t>
      </w:r>
      <w:proofErr w:type="spellEnd"/>
      <w:r w:rsidRPr="0034595F">
        <w:rPr>
          <w:rFonts w:ascii="Georgia" w:hAnsi="Georgia" w:cs="Arial"/>
          <w:b/>
          <w:bCs/>
          <w:lang w:eastAsia="de-AT"/>
        </w:rPr>
        <w:t xml:space="preserve"> macht Seefeld einzigartig: Leise Entschleunigung trifft auf entspannte Lebendigkeit, bevor der Wintertrubel beginnt.</w:t>
      </w:r>
    </w:p>
    <w:p w14:paraId="381FF498" w14:textId="4CC31AF2" w:rsidR="00F8746F" w:rsidRDefault="00F8746F" w:rsidP="00F8746F">
      <w:pPr>
        <w:spacing w:line="360" w:lineRule="auto"/>
        <w:jc w:val="both"/>
        <w:rPr>
          <w:rFonts w:ascii="Georgia" w:hAnsi="Georgia" w:cs="Arial"/>
          <w:lang w:eastAsia="de-AT"/>
        </w:rPr>
      </w:pPr>
      <w:r w:rsidRPr="0034595F">
        <w:rPr>
          <w:rFonts w:ascii="Georgia" w:hAnsi="Georgia" w:cs="Arial"/>
          <w:lang w:eastAsia="de-AT"/>
        </w:rPr>
        <w:t xml:space="preserve">Wo sich die Bäume eben noch stolz in orangerote Mäntel geworfen haben, ragen sie nun </w:t>
      </w:r>
      <w:r w:rsidR="00534C6F" w:rsidRPr="0034595F">
        <w:rPr>
          <w:rFonts w:ascii="Georgia" w:hAnsi="Georgia" w:cs="Arial"/>
          <w:lang w:eastAsia="de-AT"/>
        </w:rPr>
        <w:t xml:space="preserve">bald </w:t>
      </w:r>
      <w:r w:rsidRPr="0034595F">
        <w:rPr>
          <w:rFonts w:ascii="Georgia" w:hAnsi="Georgia" w:cs="Arial"/>
          <w:lang w:eastAsia="de-AT"/>
        </w:rPr>
        <w:t>kahl in den Himmel und warten oft noch auf ihr weißes Winterkleid. Es ist Spätherbst, oder Frühwinter – je nachdem, wie man es dreht. Für viele Orte in den Alpen der Moment, in eine Art Lethargie zu verfallen. Nicht so Seefe</w:t>
      </w:r>
      <w:bookmarkStart w:id="0" w:name="_GoBack"/>
      <w:bookmarkEnd w:id="0"/>
      <w:r w:rsidRPr="0034595F">
        <w:rPr>
          <w:rFonts w:ascii="Georgia" w:hAnsi="Georgia" w:cs="Arial"/>
          <w:lang w:eastAsia="de-AT"/>
        </w:rPr>
        <w:t>ld.  D</w:t>
      </w:r>
      <w:r w:rsidR="00F04D6C" w:rsidRPr="0034595F">
        <w:rPr>
          <w:rFonts w:ascii="Georgia" w:hAnsi="Georgia" w:cs="Arial"/>
          <w:lang w:eastAsia="de-AT"/>
        </w:rPr>
        <w:t xml:space="preserve">er Ort </w:t>
      </w:r>
      <w:r w:rsidRPr="0034595F">
        <w:rPr>
          <w:rFonts w:ascii="Georgia" w:hAnsi="Georgia" w:cs="Arial"/>
          <w:lang w:eastAsia="de-AT"/>
        </w:rPr>
        <w:t>zeig</w:t>
      </w:r>
      <w:r w:rsidR="00F04D6C" w:rsidRPr="0034595F">
        <w:rPr>
          <w:rFonts w:ascii="Georgia" w:hAnsi="Georgia" w:cs="Arial"/>
          <w:lang w:eastAsia="de-AT"/>
        </w:rPr>
        <w:t>t</w:t>
      </w:r>
      <w:r w:rsidRPr="0034595F">
        <w:rPr>
          <w:rFonts w:ascii="Georgia" w:hAnsi="Georgia" w:cs="Arial"/>
          <w:lang w:eastAsia="de-AT"/>
        </w:rPr>
        <w:t xml:space="preserve"> sich wach und quick lebendig. Es ist, als ob die Zeit hier nicht stillstehen will. Ob (Winter-)Wandern im Wildmoos oder Langlaufen bei Leutasch, ob Zeit für innere Einkehr bei der Friedensglocke oder </w:t>
      </w:r>
      <w:r w:rsidR="002E6A17" w:rsidRPr="0034595F">
        <w:rPr>
          <w:rFonts w:ascii="Georgia" w:hAnsi="Georgia" w:cs="Arial"/>
          <w:lang w:eastAsia="de-AT"/>
        </w:rPr>
        <w:t xml:space="preserve">ein Spaziergang um den </w:t>
      </w:r>
      <w:proofErr w:type="spellStart"/>
      <w:r w:rsidR="002E6A17" w:rsidRPr="0034595F">
        <w:rPr>
          <w:rFonts w:ascii="Georgia" w:hAnsi="Georgia" w:cs="Arial"/>
          <w:lang w:eastAsia="de-AT"/>
        </w:rPr>
        <w:t>Wildsee</w:t>
      </w:r>
      <w:proofErr w:type="spellEnd"/>
      <w:r w:rsidR="002E6A17" w:rsidRPr="0034595F">
        <w:rPr>
          <w:rFonts w:ascii="Georgia" w:hAnsi="Georgia" w:cs="Arial"/>
          <w:lang w:eastAsia="de-AT"/>
        </w:rPr>
        <w:t xml:space="preserve"> </w:t>
      </w:r>
      <w:r w:rsidRPr="0034595F">
        <w:rPr>
          <w:rFonts w:ascii="Georgia" w:hAnsi="Georgia" w:cs="Arial"/>
          <w:lang w:eastAsia="de-AT"/>
        </w:rPr>
        <w:t xml:space="preserve">– die Möglichkeiten sind vielseitig. Auch in der vermeintlich trüben Jahreszeit. Klar, </w:t>
      </w:r>
      <w:r w:rsidRPr="0034595F">
        <w:rPr>
          <w:rFonts w:ascii="Georgia" w:hAnsi="Georgia" w:cs="Arial"/>
          <w:lang w:eastAsia="de-AT"/>
        </w:rPr>
        <w:lastRenderedPageBreak/>
        <w:t xml:space="preserve">die Uhren laufen etwas langsamer, aber sie stehen nie still. Und während man anderenorts darauf wartet, dass die Saison mit Paukenschlägen beginnt, gehört das Tiroler Hochplateau jenen, die die stille Vorfreude auf den Winter genießen. Das sanfte Intro, bevor die Saison richtig losgeht. </w:t>
      </w:r>
    </w:p>
    <w:p w14:paraId="73ED92E6" w14:textId="77777777" w:rsidR="0034595F" w:rsidRPr="0034595F" w:rsidRDefault="0034595F" w:rsidP="00F8746F">
      <w:pPr>
        <w:spacing w:line="360" w:lineRule="auto"/>
        <w:jc w:val="both"/>
        <w:rPr>
          <w:rFonts w:ascii="Georgia" w:hAnsi="Georgia" w:cs="Arial"/>
          <w:lang w:eastAsia="de-AT"/>
        </w:rPr>
      </w:pPr>
    </w:p>
    <w:p w14:paraId="3CF73181" w14:textId="77777777" w:rsidR="00F8746F" w:rsidRPr="0034595F" w:rsidRDefault="00F8746F" w:rsidP="00F8746F">
      <w:pPr>
        <w:spacing w:line="360" w:lineRule="auto"/>
        <w:jc w:val="both"/>
        <w:rPr>
          <w:rFonts w:ascii="Georgia" w:hAnsi="Georgia" w:cs="Arial"/>
          <w:b/>
          <w:bCs/>
          <w:lang w:eastAsia="de-AT"/>
        </w:rPr>
      </w:pPr>
      <w:r w:rsidRPr="0034595F">
        <w:rPr>
          <w:rFonts w:ascii="Georgia" w:hAnsi="Georgia" w:cs="Arial"/>
          <w:b/>
          <w:bCs/>
          <w:lang w:eastAsia="de-AT"/>
        </w:rPr>
        <w:t>Mit und ohne Schnee ein Genuss</w:t>
      </w:r>
    </w:p>
    <w:p w14:paraId="7232E3DF" w14:textId="77777777" w:rsidR="00F8746F" w:rsidRPr="0034595F" w:rsidRDefault="00F8746F" w:rsidP="00F8746F">
      <w:pPr>
        <w:spacing w:line="360" w:lineRule="auto"/>
        <w:jc w:val="both"/>
        <w:rPr>
          <w:rFonts w:ascii="Georgia" w:hAnsi="Georgia" w:cs="Arial"/>
          <w:lang w:eastAsia="de-AT"/>
        </w:rPr>
      </w:pPr>
      <w:r w:rsidRPr="0034595F">
        <w:rPr>
          <w:rFonts w:ascii="Georgia" w:hAnsi="Georgia" w:cs="Arial"/>
          <w:lang w:eastAsia="de-AT"/>
        </w:rPr>
        <w:t xml:space="preserve">Ob der Winter schon Einzug hält oder die letzten goldenen Herbsttage ausklingen – die Seefelder haben ihren eigenen Rhythmus. </w:t>
      </w:r>
      <w:proofErr w:type="spellStart"/>
      <w:r w:rsidRPr="0034595F">
        <w:rPr>
          <w:rFonts w:ascii="Georgia" w:hAnsi="Georgia" w:cs="Arial"/>
          <w:lang w:eastAsia="de-AT"/>
        </w:rPr>
        <w:t>Rauszeit</w:t>
      </w:r>
      <w:proofErr w:type="spellEnd"/>
      <w:r w:rsidRPr="0034595F">
        <w:rPr>
          <w:rFonts w:ascii="Georgia" w:hAnsi="Georgia" w:cs="Arial"/>
          <w:lang w:eastAsia="de-AT"/>
        </w:rPr>
        <w:t xml:space="preserve"> statt Auszeit heißt die Devise auch in der Zwischensaison. Ganz gleich, wann die ersten Schneeflocken wirbeln. Die weite, offene Landschaft auf 1.200 Metern Höhe fängt auch im November und Dezember die Sonnenstrahlen großzügig ein. Ob mit oder ohne Schnee – die Region ist bestens erschlossen und auf Gäste eingestellt. Ein gut ausgebautes Busnetz sorgt dafür, dass alle fünf Orte auch ohne Auto bequem zu erreichen sind. </w:t>
      </w:r>
    </w:p>
    <w:p w14:paraId="7F852CDA" w14:textId="52299A7E" w:rsidR="00F8746F" w:rsidRDefault="00F8746F" w:rsidP="00F8746F">
      <w:pPr>
        <w:spacing w:line="360" w:lineRule="auto"/>
        <w:jc w:val="both"/>
        <w:rPr>
          <w:rFonts w:ascii="Georgia" w:hAnsi="Georgia" w:cs="Arial"/>
          <w:lang w:eastAsia="de-AT"/>
        </w:rPr>
      </w:pPr>
      <w:r w:rsidRPr="0034595F">
        <w:rPr>
          <w:rFonts w:ascii="Georgia" w:hAnsi="Georgia" w:cs="Arial"/>
          <w:lang w:eastAsia="de-AT"/>
        </w:rPr>
        <w:t xml:space="preserve">Kilometerlange Wanderwege laden zu jeder Jahreszeit dazu ein, die Landschaft zu Fuß zu entdecken. Doch damit nicht genug: Das Angebot an Aktivitäten ist vielfältig. Auf dem Eislaufplatz vor dem Seekirchl ziehen Schlittschuhläufer </w:t>
      </w:r>
      <w:r w:rsidR="00534C6F" w:rsidRPr="0034595F">
        <w:rPr>
          <w:rFonts w:ascii="Georgia" w:hAnsi="Georgia" w:cs="Arial"/>
          <w:lang w:eastAsia="de-AT"/>
        </w:rPr>
        <w:t xml:space="preserve">ab Mitte November </w:t>
      </w:r>
      <w:r w:rsidRPr="0034595F">
        <w:rPr>
          <w:rFonts w:ascii="Georgia" w:hAnsi="Georgia" w:cs="Arial"/>
          <w:lang w:eastAsia="de-AT"/>
        </w:rPr>
        <w:t xml:space="preserve">ihre Kreise, beim Eisstockschießen oder Rodeln ertönt der erste Winterjauchzer. Langläufer </w:t>
      </w:r>
      <w:r w:rsidR="00924080" w:rsidRPr="0034595F">
        <w:rPr>
          <w:rFonts w:ascii="Georgia" w:hAnsi="Georgia" w:cs="Arial"/>
          <w:lang w:eastAsia="de-AT"/>
        </w:rPr>
        <w:t xml:space="preserve">können erste Kilometer auf der </w:t>
      </w:r>
      <w:proofErr w:type="spellStart"/>
      <w:r w:rsidR="00924080" w:rsidRPr="0034595F">
        <w:rPr>
          <w:rFonts w:ascii="Georgia" w:hAnsi="Georgia" w:cs="Arial"/>
          <w:lang w:eastAsia="de-AT"/>
        </w:rPr>
        <w:t>Snowfarmingloipe</w:t>
      </w:r>
      <w:proofErr w:type="spellEnd"/>
      <w:r w:rsidR="00924080" w:rsidRPr="0034595F">
        <w:rPr>
          <w:rFonts w:ascii="Georgia" w:hAnsi="Georgia" w:cs="Arial"/>
          <w:lang w:eastAsia="de-AT"/>
        </w:rPr>
        <w:t xml:space="preserve"> machen </w:t>
      </w:r>
      <w:r w:rsidRPr="0034595F">
        <w:rPr>
          <w:rFonts w:ascii="Georgia" w:hAnsi="Georgia" w:cs="Arial"/>
          <w:lang w:eastAsia="de-AT"/>
        </w:rPr>
        <w:t xml:space="preserve">und gleiten dem Alltagsstress davon. Zeit für innere Einkehr bietet ein Besuch der Friedensglocke in Mösern </w:t>
      </w:r>
      <w:r w:rsidR="00ED6630" w:rsidRPr="0034595F">
        <w:rPr>
          <w:rFonts w:ascii="Georgia" w:hAnsi="Georgia" w:cs="Arial"/>
          <w:lang w:eastAsia="de-AT"/>
        </w:rPr>
        <w:t>mitsamt atemberaubendem Ausblick</w:t>
      </w:r>
      <w:r w:rsidRPr="0034595F">
        <w:rPr>
          <w:rFonts w:ascii="Georgia" w:hAnsi="Georgia" w:cs="Arial"/>
          <w:lang w:eastAsia="de-AT"/>
        </w:rPr>
        <w:t xml:space="preserve"> über das Inntal. Wer es romantisch mag, erkundet die Region mit der Kutsche</w:t>
      </w:r>
      <w:r w:rsidR="00B92E62" w:rsidRPr="0034595F">
        <w:rPr>
          <w:rFonts w:ascii="Georgia" w:hAnsi="Georgia" w:cs="Arial"/>
          <w:lang w:eastAsia="de-AT"/>
        </w:rPr>
        <w:t xml:space="preserve"> auf</w:t>
      </w:r>
      <w:r w:rsidRPr="0034595F">
        <w:rPr>
          <w:rFonts w:ascii="Georgia" w:hAnsi="Georgia" w:cs="Arial"/>
          <w:lang w:eastAsia="de-AT"/>
        </w:rPr>
        <w:t xml:space="preserve"> Panoramatouren durch die Region. Stimmungsvoll ist auch ein Spaziergang durch die festlich beleuchteten Orte oder den magischen Lichterpark in Seefeld. Erschöpft von so vielen Aktivitäten? Dann ab in die </w:t>
      </w:r>
      <w:proofErr w:type="spellStart"/>
      <w:r w:rsidRPr="0034595F">
        <w:rPr>
          <w:rFonts w:ascii="Georgia" w:hAnsi="Georgia" w:cs="Arial"/>
          <w:lang w:eastAsia="de-AT"/>
        </w:rPr>
        <w:t>ErlebnisWelt</w:t>
      </w:r>
      <w:proofErr w:type="spellEnd"/>
      <w:r w:rsidRPr="0034595F">
        <w:rPr>
          <w:rFonts w:ascii="Georgia" w:hAnsi="Georgia" w:cs="Arial"/>
          <w:lang w:eastAsia="de-AT"/>
        </w:rPr>
        <w:t xml:space="preserve"> </w:t>
      </w:r>
      <w:proofErr w:type="spellStart"/>
      <w:r w:rsidRPr="0034595F">
        <w:rPr>
          <w:rFonts w:ascii="Georgia" w:hAnsi="Georgia" w:cs="Arial"/>
          <w:lang w:eastAsia="de-AT"/>
        </w:rPr>
        <w:t>Alpenbad</w:t>
      </w:r>
      <w:proofErr w:type="spellEnd"/>
      <w:r w:rsidRPr="0034595F">
        <w:rPr>
          <w:rFonts w:ascii="Georgia" w:hAnsi="Georgia" w:cs="Arial"/>
          <w:lang w:eastAsia="de-AT"/>
        </w:rPr>
        <w:t xml:space="preserve"> Leutasch oder in die Sauna im Olympiabad Seefeld.</w:t>
      </w:r>
      <w:r w:rsidR="00924080" w:rsidRPr="0034595F">
        <w:rPr>
          <w:rFonts w:ascii="Georgia" w:hAnsi="Georgia" w:cs="Arial"/>
          <w:lang w:eastAsia="de-AT"/>
        </w:rPr>
        <w:t xml:space="preserve"> </w:t>
      </w:r>
      <w:r w:rsidR="005D6D0B" w:rsidRPr="0034595F">
        <w:rPr>
          <w:rFonts w:ascii="Georgia" w:hAnsi="Georgia" w:cs="Arial"/>
          <w:lang w:eastAsia="de-AT"/>
        </w:rPr>
        <w:t xml:space="preserve">Tipp für die Adventszeit: </w:t>
      </w:r>
      <w:r w:rsidR="00F547F2" w:rsidRPr="0034595F">
        <w:rPr>
          <w:rFonts w:ascii="Georgia" w:hAnsi="Georgia" w:cs="Arial"/>
          <w:lang w:eastAsia="de-AT"/>
        </w:rPr>
        <w:t xml:space="preserve">der einzigartige Christkindlmarkt </w:t>
      </w:r>
      <w:r w:rsidR="00ED6630" w:rsidRPr="0034595F">
        <w:rPr>
          <w:rFonts w:ascii="Georgia" w:hAnsi="Georgia" w:cs="Arial"/>
          <w:lang w:eastAsia="de-AT"/>
        </w:rPr>
        <w:t xml:space="preserve">mit seinen charmanten Holzhüttchen </w:t>
      </w:r>
      <w:r w:rsidR="00F547F2" w:rsidRPr="0034595F">
        <w:rPr>
          <w:rFonts w:ascii="Georgia" w:hAnsi="Georgia" w:cs="Arial"/>
          <w:lang w:eastAsia="de-AT"/>
        </w:rPr>
        <w:t>in der Seefelder Fußgängerzone</w:t>
      </w:r>
      <w:r w:rsidR="00ED6630" w:rsidRPr="0034595F">
        <w:rPr>
          <w:rFonts w:ascii="Georgia" w:hAnsi="Georgia" w:cs="Arial"/>
          <w:lang w:eastAsia="de-AT"/>
        </w:rPr>
        <w:t xml:space="preserve"> hat </w:t>
      </w:r>
      <w:r w:rsidR="00F547F2" w:rsidRPr="0034595F">
        <w:rPr>
          <w:rFonts w:ascii="Georgia" w:hAnsi="Georgia" w:cs="Arial"/>
          <w:lang w:eastAsia="de-AT"/>
        </w:rPr>
        <w:t>von 29.11.2024 – 06.01.2025 täglich von 14 – 21 Uhr geöffnet.</w:t>
      </w:r>
    </w:p>
    <w:p w14:paraId="2118BACD" w14:textId="77777777" w:rsidR="0034595F" w:rsidRPr="0034595F" w:rsidRDefault="0034595F" w:rsidP="00F8746F">
      <w:pPr>
        <w:spacing w:line="360" w:lineRule="auto"/>
        <w:jc w:val="both"/>
        <w:rPr>
          <w:rFonts w:ascii="Georgia" w:hAnsi="Georgia" w:cs="Arial"/>
          <w:lang w:eastAsia="de-AT"/>
        </w:rPr>
      </w:pPr>
    </w:p>
    <w:p w14:paraId="6AEB3207" w14:textId="05B8042F" w:rsidR="00F8746F" w:rsidRPr="0034595F" w:rsidRDefault="00F8746F" w:rsidP="00F8746F">
      <w:pPr>
        <w:spacing w:line="360" w:lineRule="auto"/>
        <w:jc w:val="both"/>
        <w:rPr>
          <w:rFonts w:ascii="Georgia" w:hAnsi="Georgia" w:cs="Arial"/>
          <w:b/>
          <w:bCs/>
          <w:lang w:eastAsia="de-AT"/>
        </w:rPr>
      </w:pPr>
      <w:r w:rsidRPr="0034595F">
        <w:rPr>
          <w:rFonts w:ascii="Georgia" w:hAnsi="Georgia" w:cs="Arial"/>
          <w:b/>
          <w:bCs/>
          <w:lang w:eastAsia="de-AT"/>
        </w:rPr>
        <w:t>Der Duft der Heimat</w:t>
      </w:r>
    </w:p>
    <w:p w14:paraId="3B36CA46" w14:textId="654141C2" w:rsidR="00034963" w:rsidRPr="0034595F" w:rsidRDefault="00F8746F" w:rsidP="00F8746F">
      <w:pPr>
        <w:spacing w:line="360" w:lineRule="auto"/>
        <w:jc w:val="both"/>
        <w:rPr>
          <w:rFonts w:ascii="Georgia" w:hAnsi="Georgia" w:cs="Arial"/>
          <w:lang w:eastAsia="de-AT"/>
        </w:rPr>
      </w:pPr>
      <w:r w:rsidRPr="0034595F">
        <w:rPr>
          <w:rFonts w:ascii="Georgia" w:hAnsi="Georgia" w:cs="Arial"/>
          <w:lang w:eastAsia="de-AT"/>
        </w:rPr>
        <w:t xml:space="preserve">Geschlossene Cafés und Restaurants? Fehlanzeige. In </w:t>
      </w:r>
      <w:r w:rsidR="00E62777" w:rsidRPr="0034595F">
        <w:rPr>
          <w:rFonts w:ascii="Georgia" w:hAnsi="Georgia" w:cs="Arial"/>
          <w:lang w:eastAsia="de-AT"/>
        </w:rPr>
        <w:t xml:space="preserve">Seefeld </w:t>
      </w:r>
      <w:r w:rsidRPr="0034595F">
        <w:rPr>
          <w:rFonts w:ascii="Georgia" w:hAnsi="Georgia" w:cs="Arial"/>
          <w:lang w:eastAsia="de-AT"/>
        </w:rPr>
        <w:t xml:space="preserve">schläft das Leben nie. Ganz im Gegenteil. In der Nebensaison ist mehr Zeit für Genuss. Aus den Gaststuben strömen auch an </w:t>
      </w:r>
      <w:r w:rsidRPr="0034595F">
        <w:rPr>
          <w:rFonts w:ascii="Georgia" w:hAnsi="Georgia" w:cs="Arial"/>
          <w:lang w:eastAsia="de-AT"/>
        </w:rPr>
        <w:lastRenderedPageBreak/>
        <w:t xml:space="preserve">Novembertagen Düfte, die nach Heimat riechen – von herzhaften </w:t>
      </w:r>
      <w:proofErr w:type="spellStart"/>
      <w:r w:rsidRPr="0034595F">
        <w:rPr>
          <w:rFonts w:ascii="Georgia" w:hAnsi="Georgia" w:cs="Arial"/>
          <w:lang w:eastAsia="de-AT"/>
        </w:rPr>
        <w:t>Kasknödel</w:t>
      </w:r>
      <w:proofErr w:type="spellEnd"/>
      <w:r w:rsidRPr="0034595F">
        <w:rPr>
          <w:rFonts w:ascii="Georgia" w:hAnsi="Georgia" w:cs="Arial"/>
          <w:lang w:eastAsia="de-AT"/>
        </w:rPr>
        <w:t xml:space="preserve"> bis hin zum fluffigen Kaiserschmarrn. Vielleicht haben nicht alle Boutiquen, Hotels und </w:t>
      </w:r>
      <w:proofErr w:type="spellStart"/>
      <w:r w:rsidRPr="0034595F">
        <w:rPr>
          <w:rFonts w:ascii="Georgia" w:hAnsi="Georgia" w:cs="Arial"/>
          <w:lang w:eastAsia="de-AT"/>
        </w:rPr>
        <w:t>Garnis</w:t>
      </w:r>
      <w:proofErr w:type="spellEnd"/>
      <w:r w:rsidRPr="0034595F">
        <w:rPr>
          <w:rFonts w:ascii="Georgia" w:hAnsi="Georgia" w:cs="Arial"/>
          <w:lang w:eastAsia="de-AT"/>
        </w:rPr>
        <w:t xml:space="preserve"> auch im Frühwinter ihre Türen geöffnet. Aber viele. Und die, die geöffnet haben, empfangen ihre Gäste mit einem freundlichen Lächeln und machen jeden Aufenthalt zu einem Erlebnis. Hier ist der Winterbeginn nicht hektisch, sondern voller Muße, voller Begegnungen. Seefeld bleibt in Bewegung – die Region versteht es einfach, auch in ruhigen Zeiten das Leben mit allen Sinnen zu erleben. Ein entspannter Mix aus Genuss, Aktivität und Ruhe – lange bevor der Trubel lautstark beginnt.</w:t>
      </w:r>
    </w:p>
    <w:p w14:paraId="2AD936C3" w14:textId="6FF0695A" w:rsidR="00A71CF0" w:rsidRPr="0034595F" w:rsidRDefault="00AB598B" w:rsidP="00034963">
      <w:pPr>
        <w:spacing w:line="360" w:lineRule="auto"/>
        <w:jc w:val="both"/>
        <w:rPr>
          <w:rFonts w:ascii="Georgia" w:hAnsi="Georgia" w:cs="Arial"/>
          <w:lang w:eastAsia="de-AT"/>
        </w:rPr>
      </w:pPr>
      <w:r w:rsidRPr="0034595F">
        <w:rPr>
          <w:rFonts w:ascii="Georgia" w:hAnsi="Georgia" w:cs="Arial"/>
          <w:lang w:eastAsia="de-AT"/>
        </w:rPr>
        <w:t xml:space="preserve">Mehr Infos unter </w:t>
      </w:r>
      <w:hyperlink r:id="rId12" w:history="1">
        <w:r w:rsidR="003939F2" w:rsidRPr="0034595F">
          <w:rPr>
            <w:rStyle w:val="Hyperlink"/>
            <w:rFonts w:ascii="Georgia" w:hAnsi="Georgia" w:cs="Arial"/>
            <w:lang w:eastAsia="de-AT"/>
          </w:rPr>
          <w:t>www.seefeld.com</w:t>
        </w:r>
      </w:hyperlink>
      <w:r w:rsidR="00F5584A" w:rsidRPr="0034595F">
        <w:rPr>
          <w:rFonts w:ascii="Georgia" w:hAnsi="Georgia" w:cs="Arial"/>
          <w:lang w:eastAsia="de-AT"/>
        </w:rPr>
        <w:t xml:space="preserve">. </w:t>
      </w:r>
    </w:p>
    <w:sectPr w:rsidR="00A71CF0" w:rsidRPr="0034595F">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B5C39" w14:textId="77777777" w:rsidR="00710BD9" w:rsidRDefault="00710BD9" w:rsidP="003D1E0A">
      <w:pPr>
        <w:spacing w:after="0" w:line="240" w:lineRule="auto"/>
      </w:pPr>
      <w:r>
        <w:separator/>
      </w:r>
    </w:p>
  </w:endnote>
  <w:endnote w:type="continuationSeparator" w:id="0">
    <w:p w14:paraId="1A10E342" w14:textId="77777777" w:rsidR="00710BD9" w:rsidRDefault="00710BD9" w:rsidP="003D1E0A">
      <w:pPr>
        <w:spacing w:after="0" w:line="240" w:lineRule="auto"/>
      </w:pPr>
      <w:r>
        <w:continuationSeparator/>
      </w:r>
    </w:p>
  </w:endnote>
  <w:endnote w:type="continuationNotice" w:id="1">
    <w:p w14:paraId="1BE363CB" w14:textId="77777777" w:rsidR="00710BD9" w:rsidRDefault="00710B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tak Bold">
    <w:altName w:val="Calibri"/>
    <w:panose1 w:val="00000000000000000000"/>
    <w:charset w:val="00"/>
    <w:family w:val="swiss"/>
    <w:notTrueType/>
    <w:pitch w:val="default"/>
    <w:sig w:usb0="00000003" w:usb1="00000000" w:usb2="00000000" w:usb3="00000000" w:csb0="00000001" w:csb1="00000000"/>
  </w:font>
  <w:font w:name="Neutraface 2 Text Bold">
    <w:panose1 w:val="020B0803020202020102"/>
    <w:charset w:val="00"/>
    <w:family w:val="swiss"/>
    <w:notTrueType/>
    <w:pitch w:val="variable"/>
    <w:sig w:usb0="00000087" w:usb1="00000000" w:usb2="00000000" w:usb3="00000000" w:csb0="0000009B"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59E3A" w14:textId="0184182D" w:rsidR="00AF27CF" w:rsidRDefault="00AF27CF">
    <w:pPr>
      <w:pStyle w:val="Fuzeile"/>
    </w:pPr>
  </w:p>
  <w:p w14:paraId="43A028A0" w14:textId="72435764" w:rsidR="00AF27CF" w:rsidRDefault="00AF27CF">
    <w:pPr>
      <w:pStyle w:val="Fuzeile"/>
    </w:pPr>
  </w:p>
  <w:p w14:paraId="1C7C97C2" w14:textId="72D6ADD6" w:rsidR="00AF27CF" w:rsidRDefault="00AF27CF">
    <w:pPr>
      <w:pStyle w:val="Fuzeile"/>
    </w:pPr>
  </w:p>
  <w:p w14:paraId="30D7EC12" w14:textId="77777777" w:rsidR="00AF27CF" w:rsidRDefault="00AF27C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F6DC6" w14:textId="77777777" w:rsidR="00710BD9" w:rsidRDefault="00710BD9" w:rsidP="003D1E0A">
      <w:pPr>
        <w:spacing w:after="0" w:line="240" w:lineRule="auto"/>
      </w:pPr>
      <w:r>
        <w:separator/>
      </w:r>
    </w:p>
  </w:footnote>
  <w:footnote w:type="continuationSeparator" w:id="0">
    <w:p w14:paraId="5936593D" w14:textId="77777777" w:rsidR="00710BD9" w:rsidRDefault="00710BD9" w:rsidP="003D1E0A">
      <w:pPr>
        <w:spacing w:after="0" w:line="240" w:lineRule="auto"/>
      </w:pPr>
      <w:r>
        <w:continuationSeparator/>
      </w:r>
    </w:p>
  </w:footnote>
  <w:footnote w:type="continuationNotice" w:id="1">
    <w:p w14:paraId="4835F7A3" w14:textId="77777777" w:rsidR="00710BD9" w:rsidRDefault="00710B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BB89D" w14:textId="13662362" w:rsidR="00AF27CF" w:rsidRDefault="0034595F">
    <w:pPr>
      <w:pStyle w:val="Kopfzeile"/>
    </w:pPr>
    <w:r>
      <w:rPr>
        <w:noProof/>
      </w:rPr>
      <w:drawing>
        <wp:anchor distT="0" distB="0" distL="114300" distR="114300" simplePos="0" relativeHeight="251659264" behindDoc="1" locked="0" layoutInCell="1" allowOverlap="1" wp14:anchorId="50681B33" wp14:editId="690F9905">
          <wp:simplePos x="0" y="0"/>
          <wp:positionH relativeFrom="page">
            <wp:align>left</wp:align>
          </wp:positionH>
          <wp:positionV relativeFrom="paragraph">
            <wp:posOffset>-210185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p w14:paraId="48E8D536" w14:textId="77777777" w:rsidR="00AF27CF" w:rsidRDefault="00AF27CF">
    <w:pPr>
      <w:pStyle w:val="Kopfzeile"/>
    </w:pPr>
  </w:p>
  <w:p w14:paraId="1E3F50C7" w14:textId="77777777" w:rsidR="00AF27CF" w:rsidRDefault="00AF27CF">
    <w:pPr>
      <w:pStyle w:val="Kopfzeile"/>
    </w:pPr>
  </w:p>
  <w:p w14:paraId="7C283E4C" w14:textId="77777777" w:rsidR="00AF27CF" w:rsidRDefault="00AF27CF">
    <w:pPr>
      <w:pStyle w:val="Kopfzeile"/>
    </w:pPr>
  </w:p>
  <w:p w14:paraId="04552B1B" w14:textId="70B7CAC5" w:rsidR="00AF27CF" w:rsidRDefault="00AF27CF">
    <w:pPr>
      <w:pStyle w:val="Kopfzeile"/>
    </w:pPr>
  </w:p>
  <w:p w14:paraId="55EACDEB" w14:textId="77777777" w:rsidR="00AF27CF" w:rsidRDefault="00AF27CF">
    <w:pPr>
      <w:pStyle w:val="Kopfzeile"/>
    </w:pPr>
  </w:p>
  <w:p w14:paraId="4375234C" w14:textId="41A32C8F" w:rsidR="00C46E61" w:rsidRDefault="00C46E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A43290"/>
    <w:multiLevelType w:val="multilevel"/>
    <w:tmpl w:val="EAF4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2BA2C3"/>
    <w:multiLevelType w:val="hybridMultilevel"/>
    <w:tmpl w:val="FFFFFFFF"/>
    <w:lvl w:ilvl="0" w:tplc="06289C78">
      <w:start w:val="1"/>
      <w:numFmt w:val="bullet"/>
      <w:lvlText w:val=""/>
      <w:lvlJc w:val="left"/>
      <w:pPr>
        <w:ind w:left="720" w:hanging="360"/>
      </w:pPr>
      <w:rPr>
        <w:rFonts w:ascii="Symbol" w:hAnsi="Symbol" w:hint="default"/>
      </w:rPr>
    </w:lvl>
    <w:lvl w:ilvl="1" w:tplc="25766A80">
      <w:start w:val="1"/>
      <w:numFmt w:val="bullet"/>
      <w:lvlText w:val="o"/>
      <w:lvlJc w:val="left"/>
      <w:pPr>
        <w:ind w:left="1440" w:hanging="360"/>
      </w:pPr>
      <w:rPr>
        <w:rFonts w:ascii="Courier New" w:hAnsi="Courier New" w:hint="default"/>
      </w:rPr>
    </w:lvl>
    <w:lvl w:ilvl="2" w:tplc="07FEE068">
      <w:start w:val="1"/>
      <w:numFmt w:val="bullet"/>
      <w:lvlText w:val=""/>
      <w:lvlJc w:val="left"/>
      <w:pPr>
        <w:ind w:left="2160" w:hanging="360"/>
      </w:pPr>
      <w:rPr>
        <w:rFonts w:ascii="Wingdings" w:hAnsi="Wingdings" w:hint="default"/>
      </w:rPr>
    </w:lvl>
    <w:lvl w:ilvl="3" w:tplc="8B72FC3A">
      <w:start w:val="1"/>
      <w:numFmt w:val="bullet"/>
      <w:lvlText w:val=""/>
      <w:lvlJc w:val="left"/>
      <w:pPr>
        <w:ind w:left="2880" w:hanging="360"/>
      </w:pPr>
      <w:rPr>
        <w:rFonts w:ascii="Symbol" w:hAnsi="Symbol" w:hint="default"/>
      </w:rPr>
    </w:lvl>
    <w:lvl w:ilvl="4" w:tplc="F9108B18">
      <w:start w:val="1"/>
      <w:numFmt w:val="bullet"/>
      <w:lvlText w:val="o"/>
      <w:lvlJc w:val="left"/>
      <w:pPr>
        <w:ind w:left="3600" w:hanging="360"/>
      </w:pPr>
      <w:rPr>
        <w:rFonts w:ascii="Courier New" w:hAnsi="Courier New" w:hint="default"/>
      </w:rPr>
    </w:lvl>
    <w:lvl w:ilvl="5" w:tplc="917E24C6">
      <w:start w:val="1"/>
      <w:numFmt w:val="bullet"/>
      <w:lvlText w:val=""/>
      <w:lvlJc w:val="left"/>
      <w:pPr>
        <w:ind w:left="4320" w:hanging="360"/>
      </w:pPr>
      <w:rPr>
        <w:rFonts w:ascii="Wingdings" w:hAnsi="Wingdings" w:hint="default"/>
      </w:rPr>
    </w:lvl>
    <w:lvl w:ilvl="6" w:tplc="1380709C">
      <w:start w:val="1"/>
      <w:numFmt w:val="bullet"/>
      <w:lvlText w:val=""/>
      <w:lvlJc w:val="left"/>
      <w:pPr>
        <w:ind w:left="5040" w:hanging="360"/>
      </w:pPr>
      <w:rPr>
        <w:rFonts w:ascii="Symbol" w:hAnsi="Symbol" w:hint="default"/>
      </w:rPr>
    </w:lvl>
    <w:lvl w:ilvl="7" w:tplc="72F6A04A">
      <w:start w:val="1"/>
      <w:numFmt w:val="bullet"/>
      <w:lvlText w:val="o"/>
      <w:lvlJc w:val="left"/>
      <w:pPr>
        <w:ind w:left="5760" w:hanging="360"/>
      </w:pPr>
      <w:rPr>
        <w:rFonts w:ascii="Courier New" w:hAnsi="Courier New" w:hint="default"/>
      </w:rPr>
    </w:lvl>
    <w:lvl w:ilvl="8" w:tplc="E7B83790">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E0A"/>
    <w:rsid w:val="000019C2"/>
    <w:rsid w:val="00011A41"/>
    <w:rsid w:val="000163B2"/>
    <w:rsid w:val="00016453"/>
    <w:rsid w:val="00017233"/>
    <w:rsid w:val="00023923"/>
    <w:rsid w:val="00024935"/>
    <w:rsid w:val="00030968"/>
    <w:rsid w:val="0003257B"/>
    <w:rsid w:val="00034963"/>
    <w:rsid w:val="000459BA"/>
    <w:rsid w:val="00046AE8"/>
    <w:rsid w:val="0005052F"/>
    <w:rsid w:val="00053398"/>
    <w:rsid w:val="000568C8"/>
    <w:rsid w:val="000627F1"/>
    <w:rsid w:val="00073C1D"/>
    <w:rsid w:val="000806CC"/>
    <w:rsid w:val="00083A7D"/>
    <w:rsid w:val="000959D2"/>
    <w:rsid w:val="00096DA2"/>
    <w:rsid w:val="000A3E98"/>
    <w:rsid w:val="000A60AE"/>
    <w:rsid w:val="000B0AED"/>
    <w:rsid w:val="000B390D"/>
    <w:rsid w:val="000B622E"/>
    <w:rsid w:val="000D5E5A"/>
    <w:rsid w:val="000D7904"/>
    <w:rsid w:val="000E097E"/>
    <w:rsid w:val="000E2254"/>
    <w:rsid w:val="000E458B"/>
    <w:rsid w:val="000F315D"/>
    <w:rsid w:val="000F6F0D"/>
    <w:rsid w:val="00104C34"/>
    <w:rsid w:val="001108BE"/>
    <w:rsid w:val="00110F5E"/>
    <w:rsid w:val="0011521F"/>
    <w:rsid w:val="001201F6"/>
    <w:rsid w:val="001215C0"/>
    <w:rsid w:val="00134745"/>
    <w:rsid w:val="00137407"/>
    <w:rsid w:val="001411A8"/>
    <w:rsid w:val="00141756"/>
    <w:rsid w:val="00142723"/>
    <w:rsid w:val="00142A68"/>
    <w:rsid w:val="00143C26"/>
    <w:rsid w:val="001460C0"/>
    <w:rsid w:val="00147655"/>
    <w:rsid w:val="00147A81"/>
    <w:rsid w:val="00156F76"/>
    <w:rsid w:val="00157B8F"/>
    <w:rsid w:val="00165E64"/>
    <w:rsid w:val="001668B5"/>
    <w:rsid w:val="0017044A"/>
    <w:rsid w:val="00171453"/>
    <w:rsid w:val="0017145F"/>
    <w:rsid w:val="00172C5F"/>
    <w:rsid w:val="00176DD1"/>
    <w:rsid w:val="001810FF"/>
    <w:rsid w:val="001857E5"/>
    <w:rsid w:val="00185F35"/>
    <w:rsid w:val="001860D7"/>
    <w:rsid w:val="00193D77"/>
    <w:rsid w:val="0019736E"/>
    <w:rsid w:val="001B43C7"/>
    <w:rsid w:val="001C4E71"/>
    <w:rsid w:val="001D13EE"/>
    <w:rsid w:val="001D2FF7"/>
    <w:rsid w:val="001D468F"/>
    <w:rsid w:val="001E2727"/>
    <w:rsid w:val="001E6F46"/>
    <w:rsid w:val="001F2760"/>
    <w:rsid w:val="001F37F5"/>
    <w:rsid w:val="002036D1"/>
    <w:rsid w:val="002056D6"/>
    <w:rsid w:val="00207D53"/>
    <w:rsid w:val="002123C1"/>
    <w:rsid w:val="002125FC"/>
    <w:rsid w:val="00216AE6"/>
    <w:rsid w:val="002176D8"/>
    <w:rsid w:val="00224C39"/>
    <w:rsid w:val="00224CFC"/>
    <w:rsid w:val="00226453"/>
    <w:rsid w:val="00227439"/>
    <w:rsid w:val="0023139D"/>
    <w:rsid w:val="0023388F"/>
    <w:rsid w:val="00241F0B"/>
    <w:rsid w:val="002468DF"/>
    <w:rsid w:val="00246F99"/>
    <w:rsid w:val="002523CE"/>
    <w:rsid w:val="00255F11"/>
    <w:rsid w:val="00264773"/>
    <w:rsid w:val="00266E33"/>
    <w:rsid w:val="002706F8"/>
    <w:rsid w:val="00283553"/>
    <w:rsid w:val="0029019A"/>
    <w:rsid w:val="0029403E"/>
    <w:rsid w:val="00294DD5"/>
    <w:rsid w:val="002A18C3"/>
    <w:rsid w:val="002A258C"/>
    <w:rsid w:val="002A2610"/>
    <w:rsid w:val="002A4073"/>
    <w:rsid w:val="002B0479"/>
    <w:rsid w:val="002B3687"/>
    <w:rsid w:val="002B4121"/>
    <w:rsid w:val="002B6EAF"/>
    <w:rsid w:val="002C22BB"/>
    <w:rsid w:val="002D16CF"/>
    <w:rsid w:val="002D26E5"/>
    <w:rsid w:val="002D296C"/>
    <w:rsid w:val="002D3AA0"/>
    <w:rsid w:val="002E4C31"/>
    <w:rsid w:val="002E6A17"/>
    <w:rsid w:val="002E7AC2"/>
    <w:rsid w:val="002F1521"/>
    <w:rsid w:val="0030214B"/>
    <w:rsid w:val="00311B58"/>
    <w:rsid w:val="00312156"/>
    <w:rsid w:val="00314DE9"/>
    <w:rsid w:val="003165DE"/>
    <w:rsid w:val="00317246"/>
    <w:rsid w:val="00317640"/>
    <w:rsid w:val="00327FDF"/>
    <w:rsid w:val="003308D0"/>
    <w:rsid w:val="00332C5F"/>
    <w:rsid w:val="00335630"/>
    <w:rsid w:val="00342538"/>
    <w:rsid w:val="00342A5A"/>
    <w:rsid w:val="00343747"/>
    <w:rsid w:val="0034595F"/>
    <w:rsid w:val="00352216"/>
    <w:rsid w:val="00364A0E"/>
    <w:rsid w:val="003715BC"/>
    <w:rsid w:val="00372913"/>
    <w:rsid w:val="00372A0D"/>
    <w:rsid w:val="00380A6C"/>
    <w:rsid w:val="00380EEB"/>
    <w:rsid w:val="0038198B"/>
    <w:rsid w:val="003851F4"/>
    <w:rsid w:val="00386368"/>
    <w:rsid w:val="00387CF2"/>
    <w:rsid w:val="00392172"/>
    <w:rsid w:val="003939F2"/>
    <w:rsid w:val="00393D84"/>
    <w:rsid w:val="00395FA0"/>
    <w:rsid w:val="003A2341"/>
    <w:rsid w:val="003A4D95"/>
    <w:rsid w:val="003A66FE"/>
    <w:rsid w:val="003B17AB"/>
    <w:rsid w:val="003C09C1"/>
    <w:rsid w:val="003C2BD7"/>
    <w:rsid w:val="003C3879"/>
    <w:rsid w:val="003C4985"/>
    <w:rsid w:val="003C5EAF"/>
    <w:rsid w:val="003C77B0"/>
    <w:rsid w:val="003D10A8"/>
    <w:rsid w:val="003D1A05"/>
    <w:rsid w:val="003D1E0A"/>
    <w:rsid w:val="003D7A2A"/>
    <w:rsid w:val="003E0515"/>
    <w:rsid w:val="003E1306"/>
    <w:rsid w:val="003E4BFA"/>
    <w:rsid w:val="003F0A13"/>
    <w:rsid w:val="003F0DE0"/>
    <w:rsid w:val="003F56C4"/>
    <w:rsid w:val="003F56C9"/>
    <w:rsid w:val="003F618A"/>
    <w:rsid w:val="003F6F30"/>
    <w:rsid w:val="00406741"/>
    <w:rsid w:val="00411383"/>
    <w:rsid w:val="00414447"/>
    <w:rsid w:val="00414B76"/>
    <w:rsid w:val="004151B0"/>
    <w:rsid w:val="00417004"/>
    <w:rsid w:val="00417C87"/>
    <w:rsid w:val="00421184"/>
    <w:rsid w:val="00421B27"/>
    <w:rsid w:val="00423482"/>
    <w:rsid w:val="00423ABE"/>
    <w:rsid w:val="00432B40"/>
    <w:rsid w:val="0044012B"/>
    <w:rsid w:val="00440C15"/>
    <w:rsid w:val="0044450C"/>
    <w:rsid w:val="00451A51"/>
    <w:rsid w:val="00451F26"/>
    <w:rsid w:val="00454B88"/>
    <w:rsid w:val="00460C8B"/>
    <w:rsid w:val="00460CA0"/>
    <w:rsid w:val="00464F82"/>
    <w:rsid w:val="00465EC6"/>
    <w:rsid w:val="00467FD4"/>
    <w:rsid w:val="00470BB2"/>
    <w:rsid w:val="004712DF"/>
    <w:rsid w:val="0047522D"/>
    <w:rsid w:val="0048545B"/>
    <w:rsid w:val="00485E2F"/>
    <w:rsid w:val="00491CE0"/>
    <w:rsid w:val="00494B04"/>
    <w:rsid w:val="00495FF9"/>
    <w:rsid w:val="0049655A"/>
    <w:rsid w:val="00496D42"/>
    <w:rsid w:val="004970C8"/>
    <w:rsid w:val="004A1F5F"/>
    <w:rsid w:val="004A3A22"/>
    <w:rsid w:val="004A57F5"/>
    <w:rsid w:val="004A5A3D"/>
    <w:rsid w:val="004B1E48"/>
    <w:rsid w:val="004B5D89"/>
    <w:rsid w:val="004B6854"/>
    <w:rsid w:val="004B6E99"/>
    <w:rsid w:val="004C394A"/>
    <w:rsid w:val="004C3EFA"/>
    <w:rsid w:val="004C46F5"/>
    <w:rsid w:val="004C51D0"/>
    <w:rsid w:val="004D2914"/>
    <w:rsid w:val="004D3D2A"/>
    <w:rsid w:val="004D7251"/>
    <w:rsid w:val="004D7D9B"/>
    <w:rsid w:val="004D7DD3"/>
    <w:rsid w:val="004D7FE2"/>
    <w:rsid w:val="004E026F"/>
    <w:rsid w:val="004F25E9"/>
    <w:rsid w:val="004F7A9C"/>
    <w:rsid w:val="005015A9"/>
    <w:rsid w:val="00504139"/>
    <w:rsid w:val="00505102"/>
    <w:rsid w:val="00510458"/>
    <w:rsid w:val="0051796C"/>
    <w:rsid w:val="0052354D"/>
    <w:rsid w:val="00524C1E"/>
    <w:rsid w:val="00527728"/>
    <w:rsid w:val="00527EAB"/>
    <w:rsid w:val="0053281F"/>
    <w:rsid w:val="005345A8"/>
    <w:rsid w:val="00534C6F"/>
    <w:rsid w:val="00540F41"/>
    <w:rsid w:val="005423DA"/>
    <w:rsid w:val="00546A9F"/>
    <w:rsid w:val="00546EEE"/>
    <w:rsid w:val="00552738"/>
    <w:rsid w:val="00552C6E"/>
    <w:rsid w:val="005632B1"/>
    <w:rsid w:val="00563913"/>
    <w:rsid w:val="00563DE8"/>
    <w:rsid w:val="005661B4"/>
    <w:rsid w:val="00577F57"/>
    <w:rsid w:val="005831B3"/>
    <w:rsid w:val="00592DA2"/>
    <w:rsid w:val="00595DFD"/>
    <w:rsid w:val="00595E25"/>
    <w:rsid w:val="0059683C"/>
    <w:rsid w:val="0059754C"/>
    <w:rsid w:val="005A0951"/>
    <w:rsid w:val="005A0ED3"/>
    <w:rsid w:val="005A2C69"/>
    <w:rsid w:val="005A2F03"/>
    <w:rsid w:val="005A341D"/>
    <w:rsid w:val="005A5DB6"/>
    <w:rsid w:val="005A75E5"/>
    <w:rsid w:val="005B03A7"/>
    <w:rsid w:val="005B4696"/>
    <w:rsid w:val="005B7E7C"/>
    <w:rsid w:val="005C12AF"/>
    <w:rsid w:val="005C28DE"/>
    <w:rsid w:val="005C386A"/>
    <w:rsid w:val="005C438C"/>
    <w:rsid w:val="005C62E5"/>
    <w:rsid w:val="005C7BA7"/>
    <w:rsid w:val="005D6D0B"/>
    <w:rsid w:val="005E034E"/>
    <w:rsid w:val="005E1079"/>
    <w:rsid w:val="005E4B35"/>
    <w:rsid w:val="005E55BD"/>
    <w:rsid w:val="005E7511"/>
    <w:rsid w:val="005F3115"/>
    <w:rsid w:val="005F42E6"/>
    <w:rsid w:val="005F733C"/>
    <w:rsid w:val="005F7F4C"/>
    <w:rsid w:val="006036EB"/>
    <w:rsid w:val="006112F2"/>
    <w:rsid w:val="00611E48"/>
    <w:rsid w:val="006140A3"/>
    <w:rsid w:val="00615B7F"/>
    <w:rsid w:val="00620A4B"/>
    <w:rsid w:val="00621AD2"/>
    <w:rsid w:val="00625A67"/>
    <w:rsid w:val="006307D5"/>
    <w:rsid w:val="0064346D"/>
    <w:rsid w:val="00643839"/>
    <w:rsid w:val="0065239D"/>
    <w:rsid w:val="00655527"/>
    <w:rsid w:val="00674822"/>
    <w:rsid w:val="00675C6D"/>
    <w:rsid w:val="00675EF2"/>
    <w:rsid w:val="00682CC0"/>
    <w:rsid w:val="0068536F"/>
    <w:rsid w:val="00691E9B"/>
    <w:rsid w:val="006921A7"/>
    <w:rsid w:val="00693513"/>
    <w:rsid w:val="00694C57"/>
    <w:rsid w:val="00697953"/>
    <w:rsid w:val="006A0253"/>
    <w:rsid w:val="006A355E"/>
    <w:rsid w:val="006B2CA2"/>
    <w:rsid w:val="006B7458"/>
    <w:rsid w:val="006C01FA"/>
    <w:rsid w:val="006C3B5E"/>
    <w:rsid w:val="006C547F"/>
    <w:rsid w:val="006C5C94"/>
    <w:rsid w:val="006C6AA8"/>
    <w:rsid w:val="006C71D6"/>
    <w:rsid w:val="006D37CC"/>
    <w:rsid w:val="006D424F"/>
    <w:rsid w:val="006D5DC9"/>
    <w:rsid w:val="006E7BDC"/>
    <w:rsid w:val="006F286D"/>
    <w:rsid w:val="006F57F5"/>
    <w:rsid w:val="007008A6"/>
    <w:rsid w:val="00704892"/>
    <w:rsid w:val="007059CF"/>
    <w:rsid w:val="00710BD9"/>
    <w:rsid w:val="0071163E"/>
    <w:rsid w:val="00712180"/>
    <w:rsid w:val="00716090"/>
    <w:rsid w:val="007213FB"/>
    <w:rsid w:val="0072271C"/>
    <w:rsid w:val="00724A4E"/>
    <w:rsid w:val="00724E83"/>
    <w:rsid w:val="00725862"/>
    <w:rsid w:val="00726CF8"/>
    <w:rsid w:val="00730093"/>
    <w:rsid w:val="00735BC3"/>
    <w:rsid w:val="00740A21"/>
    <w:rsid w:val="00745379"/>
    <w:rsid w:val="00745FF2"/>
    <w:rsid w:val="007517CF"/>
    <w:rsid w:val="0075376B"/>
    <w:rsid w:val="00756B43"/>
    <w:rsid w:val="00757CC7"/>
    <w:rsid w:val="00765243"/>
    <w:rsid w:val="007661F9"/>
    <w:rsid w:val="00767915"/>
    <w:rsid w:val="00773286"/>
    <w:rsid w:val="0077449F"/>
    <w:rsid w:val="0077475B"/>
    <w:rsid w:val="00775F4E"/>
    <w:rsid w:val="007803BA"/>
    <w:rsid w:val="00783F01"/>
    <w:rsid w:val="00784ADA"/>
    <w:rsid w:val="00790C84"/>
    <w:rsid w:val="00792E4C"/>
    <w:rsid w:val="00794620"/>
    <w:rsid w:val="0079606A"/>
    <w:rsid w:val="00796203"/>
    <w:rsid w:val="00797F66"/>
    <w:rsid w:val="007A0391"/>
    <w:rsid w:val="007A1CD9"/>
    <w:rsid w:val="007A239D"/>
    <w:rsid w:val="007B1BE1"/>
    <w:rsid w:val="007B256F"/>
    <w:rsid w:val="007B26BA"/>
    <w:rsid w:val="007B6376"/>
    <w:rsid w:val="007B6883"/>
    <w:rsid w:val="007B6EC5"/>
    <w:rsid w:val="007C074A"/>
    <w:rsid w:val="007C07FF"/>
    <w:rsid w:val="007C1617"/>
    <w:rsid w:val="007D099F"/>
    <w:rsid w:val="007D1530"/>
    <w:rsid w:val="007D4C18"/>
    <w:rsid w:val="007D4F1A"/>
    <w:rsid w:val="007E64AB"/>
    <w:rsid w:val="007E66CE"/>
    <w:rsid w:val="007E73EA"/>
    <w:rsid w:val="007F546B"/>
    <w:rsid w:val="007F56F0"/>
    <w:rsid w:val="007F7EEA"/>
    <w:rsid w:val="00800BB3"/>
    <w:rsid w:val="00800E4A"/>
    <w:rsid w:val="00802468"/>
    <w:rsid w:val="0080520D"/>
    <w:rsid w:val="00815B4C"/>
    <w:rsid w:val="008230B1"/>
    <w:rsid w:val="00825569"/>
    <w:rsid w:val="00826F26"/>
    <w:rsid w:val="00832BA2"/>
    <w:rsid w:val="008335D9"/>
    <w:rsid w:val="0083764E"/>
    <w:rsid w:val="00842399"/>
    <w:rsid w:val="00842688"/>
    <w:rsid w:val="0084662C"/>
    <w:rsid w:val="0086031A"/>
    <w:rsid w:val="008628CF"/>
    <w:rsid w:val="00864BBC"/>
    <w:rsid w:val="00870F26"/>
    <w:rsid w:val="00873C14"/>
    <w:rsid w:val="00884AD1"/>
    <w:rsid w:val="00884D72"/>
    <w:rsid w:val="00885469"/>
    <w:rsid w:val="00891E28"/>
    <w:rsid w:val="0089364F"/>
    <w:rsid w:val="00894119"/>
    <w:rsid w:val="008941DD"/>
    <w:rsid w:val="0089758B"/>
    <w:rsid w:val="008A2118"/>
    <w:rsid w:val="008A392F"/>
    <w:rsid w:val="008A4730"/>
    <w:rsid w:val="008B0F1B"/>
    <w:rsid w:val="008B7D10"/>
    <w:rsid w:val="008C3EE1"/>
    <w:rsid w:val="008C64AF"/>
    <w:rsid w:val="008D12B9"/>
    <w:rsid w:val="008D1468"/>
    <w:rsid w:val="008D283E"/>
    <w:rsid w:val="008E2A4C"/>
    <w:rsid w:val="008E39C5"/>
    <w:rsid w:val="008E4F8F"/>
    <w:rsid w:val="008F4165"/>
    <w:rsid w:val="008F596D"/>
    <w:rsid w:val="009078E3"/>
    <w:rsid w:val="0091101B"/>
    <w:rsid w:val="0091367A"/>
    <w:rsid w:val="00914154"/>
    <w:rsid w:val="00917591"/>
    <w:rsid w:val="00917A69"/>
    <w:rsid w:val="00920A79"/>
    <w:rsid w:val="00921DE0"/>
    <w:rsid w:val="00922B1A"/>
    <w:rsid w:val="00924080"/>
    <w:rsid w:val="00925C8A"/>
    <w:rsid w:val="00930FB6"/>
    <w:rsid w:val="00932F3D"/>
    <w:rsid w:val="0094088F"/>
    <w:rsid w:val="009439EC"/>
    <w:rsid w:val="00945F7C"/>
    <w:rsid w:val="00946955"/>
    <w:rsid w:val="00947080"/>
    <w:rsid w:val="00947745"/>
    <w:rsid w:val="00952069"/>
    <w:rsid w:val="009533E3"/>
    <w:rsid w:val="0095371C"/>
    <w:rsid w:val="00953A12"/>
    <w:rsid w:val="00961F4D"/>
    <w:rsid w:val="00964967"/>
    <w:rsid w:val="00965589"/>
    <w:rsid w:val="0097214F"/>
    <w:rsid w:val="00975495"/>
    <w:rsid w:val="00975FBF"/>
    <w:rsid w:val="009771A1"/>
    <w:rsid w:val="00980BD0"/>
    <w:rsid w:val="00983977"/>
    <w:rsid w:val="009909FE"/>
    <w:rsid w:val="009913D4"/>
    <w:rsid w:val="00993877"/>
    <w:rsid w:val="00993A65"/>
    <w:rsid w:val="00995A13"/>
    <w:rsid w:val="0099602C"/>
    <w:rsid w:val="009A1AA5"/>
    <w:rsid w:val="009A5316"/>
    <w:rsid w:val="009A6834"/>
    <w:rsid w:val="009B06D3"/>
    <w:rsid w:val="009B1E18"/>
    <w:rsid w:val="009B1EA3"/>
    <w:rsid w:val="009B33E3"/>
    <w:rsid w:val="009B5B04"/>
    <w:rsid w:val="009B5B74"/>
    <w:rsid w:val="009B7AD2"/>
    <w:rsid w:val="009C21BA"/>
    <w:rsid w:val="009C380B"/>
    <w:rsid w:val="009C46E2"/>
    <w:rsid w:val="009D2210"/>
    <w:rsid w:val="009D3A00"/>
    <w:rsid w:val="009D56BC"/>
    <w:rsid w:val="009D609D"/>
    <w:rsid w:val="009D7606"/>
    <w:rsid w:val="00A01C51"/>
    <w:rsid w:val="00A02130"/>
    <w:rsid w:val="00A0233B"/>
    <w:rsid w:val="00A173E5"/>
    <w:rsid w:val="00A1765E"/>
    <w:rsid w:val="00A22397"/>
    <w:rsid w:val="00A232D1"/>
    <w:rsid w:val="00A242A7"/>
    <w:rsid w:val="00A274F8"/>
    <w:rsid w:val="00A33F5A"/>
    <w:rsid w:val="00A34372"/>
    <w:rsid w:val="00A36040"/>
    <w:rsid w:val="00A41C58"/>
    <w:rsid w:val="00A4229B"/>
    <w:rsid w:val="00A466CE"/>
    <w:rsid w:val="00A51806"/>
    <w:rsid w:val="00A56916"/>
    <w:rsid w:val="00A62836"/>
    <w:rsid w:val="00A62B54"/>
    <w:rsid w:val="00A67729"/>
    <w:rsid w:val="00A67C26"/>
    <w:rsid w:val="00A71CF0"/>
    <w:rsid w:val="00A836F1"/>
    <w:rsid w:val="00A90AB0"/>
    <w:rsid w:val="00A91F42"/>
    <w:rsid w:val="00A970A3"/>
    <w:rsid w:val="00AA142F"/>
    <w:rsid w:val="00AA587B"/>
    <w:rsid w:val="00AA6276"/>
    <w:rsid w:val="00AA654B"/>
    <w:rsid w:val="00AA678E"/>
    <w:rsid w:val="00AB4FF8"/>
    <w:rsid w:val="00AB5707"/>
    <w:rsid w:val="00AB598B"/>
    <w:rsid w:val="00AC2343"/>
    <w:rsid w:val="00AC2E8C"/>
    <w:rsid w:val="00AC5CF3"/>
    <w:rsid w:val="00AE144A"/>
    <w:rsid w:val="00AF27CF"/>
    <w:rsid w:val="00AF76F7"/>
    <w:rsid w:val="00B0209E"/>
    <w:rsid w:val="00B0654C"/>
    <w:rsid w:val="00B13FC1"/>
    <w:rsid w:val="00B15400"/>
    <w:rsid w:val="00B224DA"/>
    <w:rsid w:val="00B24582"/>
    <w:rsid w:val="00B30788"/>
    <w:rsid w:val="00B33538"/>
    <w:rsid w:val="00B34DF7"/>
    <w:rsid w:val="00B34E0F"/>
    <w:rsid w:val="00B41741"/>
    <w:rsid w:val="00B4190F"/>
    <w:rsid w:val="00B422B2"/>
    <w:rsid w:val="00B47CD5"/>
    <w:rsid w:val="00B500B0"/>
    <w:rsid w:val="00B53173"/>
    <w:rsid w:val="00B606D7"/>
    <w:rsid w:val="00B60815"/>
    <w:rsid w:val="00B61241"/>
    <w:rsid w:val="00B62234"/>
    <w:rsid w:val="00B6463B"/>
    <w:rsid w:val="00B6538A"/>
    <w:rsid w:val="00B65833"/>
    <w:rsid w:val="00B672B4"/>
    <w:rsid w:val="00B719E9"/>
    <w:rsid w:val="00B71E99"/>
    <w:rsid w:val="00B72B26"/>
    <w:rsid w:val="00B7718A"/>
    <w:rsid w:val="00B777CE"/>
    <w:rsid w:val="00B77D67"/>
    <w:rsid w:val="00B81889"/>
    <w:rsid w:val="00B825C9"/>
    <w:rsid w:val="00B84443"/>
    <w:rsid w:val="00B909D6"/>
    <w:rsid w:val="00B92310"/>
    <w:rsid w:val="00B92DFD"/>
    <w:rsid w:val="00B92E62"/>
    <w:rsid w:val="00B9649D"/>
    <w:rsid w:val="00B97554"/>
    <w:rsid w:val="00B978EF"/>
    <w:rsid w:val="00BA2494"/>
    <w:rsid w:val="00BA2746"/>
    <w:rsid w:val="00BA72FD"/>
    <w:rsid w:val="00BA7C03"/>
    <w:rsid w:val="00BB2835"/>
    <w:rsid w:val="00BC21CC"/>
    <w:rsid w:val="00BC7A96"/>
    <w:rsid w:val="00BD6007"/>
    <w:rsid w:val="00BD7FF2"/>
    <w:rsid w:val="00BE427C"/>
    <w:rsid w:val="00BF1F13"/>
    <w:rsid w:val="00BF231A"/>
    <w:rsid w:val="00BF5244"/>
    <w:rsid w:val="00BF6DE6"/>
    <w:rsid w:val="00C01588"/>
    <w:rsid w:val="00C01633"/>
    <w:rsid w:val="00C019AF"/>
    <w:rsid w:val="00C01C0B"/>
    <w:rsid w:val="00C01FE9"/>
    <w:rsid w:val="00C03AD8"/>
    <w:rsid w:val="00C03D26"/>
    <w:rsid w:val="00C06154"/>
    <w:rsid w:val="00C065FC"/>
    <w:rsid w:val="00C11FDD"/>
    <w:rsid w:val="00C12A08"/>
    <w:rsid w:val="00C14EB6"/>
    <w:rsid w:val="00C17EEC"/>
    <w:rsid w:val="00C20756"/>
    <w:rsid w:val="00C2241D"/>
    <w:rsid w:val="00C257D4"/>
    <w:rsid w:val="00C31156"/>
    <w:rsid w:val="00C34C77"/>
    <w:rsid w:val="00C46E61"/>
    <w:rsid w:val="00C47DAA"/>
    <w:rsid w:val="00C56EF1"/>
    <w:rsid w:val="00C57FA9"/>
    <w:rsid w:val="00C60C91"/>
    <w:rsid w:val="00C63E81"/>
    <w:rsid w:val="00C65393"/>
    <w:rsid w:val="00C72F13"/>
    <w:rsid w:val="00C751E1"/>
    <w:rsid w:val="00C87629"/>
    <w:rsid w:val="00C87880"/>
    <w:rsid w:val="00C878F5"/>
    <w:rsid w:val="00C91212"/>
    <w:rsid w:val="00C95FED"/>
    <w:rsid w:val="00CA23C7"/>
    <w:rsid w:val="00CA2672"/>
    <w:rsid w:val="00CA5C1D"/>
    <w:rsid w:val="00CB2631"/>
    <w:rsid w:val="00CB55FF"/>
    <w:rsid w:val="00CC0D06"/>
    <w:rsid w:val="00CC0FE3"/>
    <w:rsid w:val="00CC1E66"/>
    <w:rsid w:val="00CC2D8E"/>
    <w:rsid w:val="00CC422B"/>
    <w:rsid w:val="00CC772E"/>
    <w:rsid w:val="00CD1CB3"/>
    <w:rsid w:val="00CD3342"/>
    <w:rsid w:val="00CD6543"/>
    <w:rsid w:val="00CF0D1A"/>
    <w:rsid w:val="00CF1A9F"/>
    <w:rsid w:val="00CF290C"/>
    <w:rsid w:val="00CF5D65"/>
    <w:rsid w:val="00D006D6"/>
    <w:rsid w:val="00D01B90"/>
    <w:rsid w:val="00D02CEE"/>
    <w:rsid w:val="00D03A17"/>
    <w:rsid w:val="00D04E39"/>
    <w:rsid w:val="00D11A8F"/>
    <w:rsid w:val="00D1324B"/>
    <w:rsid w:val="00D152EB"/>
    <w:rsid w:val="00D16C02"/>
    <w:rsid w:val="00D240AA"/>
    <w:rsid w:val="00D264CB"/>
    <w:rsid w:val="00D31098"/>
    <w:rsid w:val="00D31805"/>
    <w:rsid w:val="00D3225C"/>
    <w:rsid w:val="00D37592"/>
    <w:rsid w:val="00D40062"/>
    <w:rsid w:val="00D50D1B"/>
    <w:rsid w:val="00D56520"/>
    <w:rsid w:val="00D56D1E"/>
    <w:rsid w:val="00D6153F"/>
    <w:rsid w:val="00D63B0A"/>
    <w:rsid w:val="00D71D7A"/>
    <w:rsid w:val="00D72D93"/>
    <w:rsid w:val="00D736AB"/>
    <w:rsid w:val="00D73A0B"/>
    <w:rsid w:val="00D759A0"/>
    <w:rsid w:val="00D76372"/>
    <w:rsid w:val="00D80FAF"/>
    <w:rsid w:val="00D81520"/>
    <w:rsid w:val="00D834C7"/>
    <w:rsid w:val="00D84139"/>
    <w:rsid w:val="00D90E98"/>
    <w:rsid w:val="00D914E2"/>
    <w:rsid w:val="00D9261F"/>
    <w:rsid w:val="00D926F3"/>
    <w:rsid w:val="00D95853"/>
    <w:rsid w:val="00D96233"/>
    <w:rsid w:val="00D97A0D"/>
    <w:rsid w:val="00DA7F46"/>
    <w:rsid w:val="00DB46E9"/>
    <w:rsid w:val="00DB6812"/>
    <w:rsid w:val="00DC1A02"/>
    <w:rsid w:val="00DC20AA"/>
    <w:rsid w:val="00DC3605"/>
    <w:rsid w:val="00DC5BE9"/>
    <w:rsid w:val="00DC7977"/>
    <w:rsid w:val="00DD4A49"/>
    <w:rsid w:val="00DE0C28"/>
    <w:rsid w:val="00DE260B"/>
    <w:rsid w:val="00DE66CE"/>
    <w:rsid w:val="00DE7722"/>
    <w:rsid w:val="00DE77D6"/>
    <w:rsid w:val="00DE7A9C"/>
    <w:rsid w:val="00DF42E0"/>
    <w:rsid w:val="00DF7195"/>
    <w:rsid w:val="00E01AEE"/>
    <w:rsid w:val="00E077BB"/>
    <w:rsid w:val="00E1005E"/>
    <w:rsid w:val="00E10594"/>
    <w:rsid w:val="00E113B3"/>
    <w:rsid w:val="00E11502"/>
    <w:rsid w:val="00E15174"/>
    <w:rsid w:val="00E1556F"/>
    <w:rsid w:val="00E2175D"/>
    <w:rsid w:val="00E2490F"/>
    <w:rsid w:val="00E2762B"/>
    <w:rsid w:val="00E31C25"/>
    <w:rsid w:val="00E4054F"/>
    <w:rsid w:val="00E4105D"/>
    <w:rsid w:val="00E41C87"/>
    <w:rsid w:val="00E4523D"/>
    <w:rsid w:val="00E529F2"/>
    <w:rsid w:val="00E53682"/>
    <w:rsid w:val="00E5383E"/>
    <w:rsid w:val="00E62777"/>
    <w:rsid w:val="00E632E1"/>
    <w:rsid w:val="00E6582C"/>
    <w:rsid w:val="00E7154F"/>
    <w:rsid w:val="00E76B98"/>
    <w:rsid w:val="00E84045"/>
    <w:rsid w:val="00E8494D"/>
    <w:rsid w:val="00E868D9"/>
    <w:rsid w:val="00E91541"/>
    <w:rsid w:val="00E91BA3"/>
    <w:rsid w:val="00E91E7D"/>
    <w:rsid w:val="00EA2CE5"/>
    <w:rsid w:val="00EA3CA7"/>
    <w:rsid w:val="00EA6745"/>
    <w:rsid w:val="00EB300C"/>
    <w:rsid w:val="00EB6793"/>
    <w:rsid w:val="00EC0178"/>
    <w:rsid w:val="00EC4310"/>
    <w:rsid w:val="00EC4FC6"/>
    <w:rsid w:val="00EC7D00"/>
    <w:rsid w:val="00ED42CB"/>
    <w:rsid w:val="00ED4D79"/>
    <w:rsid w:val="00ED5A71"/>
    <w:rsid w:val="00ED6630"/>
    <w:rsid w:val="00EE2C59"/>
    <w:rsid w:val="00EE366F"/>
    <w:rsid w:val="00EF0F01"/>
    <w:rsid w:val="00EF2AB2"/>
    <w:rsid w:val="00EF3F51"/>
    <w:rsid w:val="00EF6569"/>
    <w:rsid w:val="00EF6DA8"/>
    <w:rsid w:val="00F0001E"/>
    <w:rsid w:val="00F0042D"/>
    <w:rsid w:val="00F04D6C"/>
    <w:rsid w:val="00F121A3"/>
    <w:rsid w:val="00F13A58"/>
    <w:rsid w:val="00F1581A"/>
    <w:rsid w:val="00F21C4D"/>
    <w:rsid w:val="00F21D4B"/>
    <w:rsid w:val="00F31D16"/>
    <w:rsid w:val="00F32A8E"/>
    <w:rsid w:val="00F40690"/>
    <w:rsid w:val="00F41776"/>
    <w:rsid w:val="00F436BB"/>
    <w:rsid w:val="00F46C9C"/>
    <w:rsid w:val="00F47371"/>
    <w:rsid w:val="00F5278B"/>
    <w:rsid w:val="00F547F2"/>
    <w:rsid w:val="00F548A2"/>
    <w:rsid w:val="00F5584A"/>
    <w:rsid w:val="00F623F3"/>
    <w:rsid w:val="00F65155"/>
    <w:rsid w:val="00F70190"/>
    <w:rsid w:val="00F70C2D"/>
    <w:rsid w:val="00F70FFF"/>
    <w:rsid w:val="00F74F85"/>
    <w:rsid w:val="00F7602E"/>
    <w:rsid w:val="00F813E3"/>
    <w:rsid w:val="00F83ACB"/>
    <w:rsid w:val="00F840BB"/>
    <w:rsid w:val="00F84CA4"/>
    <w:rsid w:val="00F84FCE"/>
    <w:rsid w:val="00F85171"/>
    <w:rsid w:val="00F8746F"/>
    <w:rsid w:val="00F87C3C"/>
    <w:rsid w:val="00F87FF4"/>
    <w:rsid w:val="00F94FE3"/>
    <w:rsid w:val="00F952E0"/>
    <w:rsid w:val="00F95CE8"/>
    <w:rsid w:val="00F97D7A"/>
    <w:rsid w:val="00FA27D3"/>
    <w:rsid w:val="00FA4640"/>
    <w:rsid w:val="00FB0E9A"/>
    <w:rsid w:val="00FB12BF"/>
    <w:rsid w:val="00FC1057"/>
    <w:rsid w:val="00FC3415"/>
    <w:rsid w:val="00FC6458"/>
    <w:rsid w:val="00FC7985"/>
    <w:rsid w:val="00FD2B48"/>
    <w:rsid w:val="00FD4529"/>
    <w:rsid w:val="00FD4AF7"/>
    <w:rsid w:val="00FD6706"/>
    <w:rsid w:val="00FF298C"/>
    <w:rsid w:val="00FF47B2"/>
    <w:rsid w:val="00FF68D0"/>
    <w:rsid w:val="11108350"/>
    <w:rsid w:val="116DF5EC"/>
    <w:rsid w:val="1B66C912"/>
    <w:rsid w:val="270CBA58"/>
    <w:rsid w:val="2AEE5998"/>
    <w:rsid w:val="32CA4A1A"/>
    <w:rsid w:val="39659B5C"/>
    <w:rsid w:val="3A308B08"/>
    <w:rsid w:val="40FCD98E"/>
    <w:rsid w:val="422B5E35"/>
    <w:rsid w:val="42D39E74"/>
    <w:rsid w:val="464F3440"/>
    <w:rsid w:val="4892805D"/>
    <w:rsid w:val="4C013736"/>
    <w:rsid w:val="521D6E22"/>
    <w:rsid w:val="57BB9FCA"/>
    <w:rsid w:val="58D4F0F5"/>
    <w:rsid w:val="59303425"/>
    <w:rsid w:val="5C63E091"/>
    <w:rsid w:val="5D3FDF36"/>
    <w:rsid w:val="69473B8A"/>
    <w:rsid w:val="708EE64A"/>
    <w:rsid w:val="763ADC26"/>
    <w:rsid w:val="767E7154"/>
    <w:rsid w:val="7CA304E2"/>
    <w:rsid w:val="7FB20B1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847CAD"/>
  <w15:chartTrackingRefBased/>
  <w15:docId w15:val="{CE1AAA7B-BEEA-41A4-9ADF-992513CE4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F6F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96496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D1E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1E0A"/>
  </w:style>
  <w:style w:type="paragraph" w:styleId="Fuzeile">
    <w:name w:val="footer"/>
    <w:basedOn w:val="Standard"/>
    <w:link w:val="FuzeileZchn"/>
    <w:uiPriority w:val="99"/>
    <w:unhideWhenUsed/>
    <w:rsid w:val="003D1E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1E0A"/>
  </w:style>
  <w:style w:type="paragraph" w:styleId="Sprechblasentext">
    <w:name w:val="Balloon Text"/>
    <w:basedOn w:val="Standard"/>
    <w:link w:val="SprechblasentextZchn"/>
    <w:uiPriority w:val="99"/>
    <w:semiHidden/>
    <w:unhideWhenUsed/>
    <w:rsid w:val="00BB283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2835"/>
    <w:rPr>
      <w:rFonts w:ascii="Segoe UI" w:hAnsi="Segoe UI" w:cs="Segoe UI"/>
      <w:sz w:val="18"/>
      <w:szCs w:val="18"/>
    </w:rPr>
  </w:style>
  <w:style w:type="character" w:customStyle="1" w:styleId="berschrift2Zchn">
    <w:name w:val="Überschrift 2 Zchn"/>
    <w:basedOn w:val="Absatz-Standardschriftart"/>
    <w:link w:val="berschrift2"/>
    <w:uiPriority w:val="9"/>
    <w:rsid w:val="00964967"/>
    <w:rPr>
      <w:rFonts w:ascii="Times New Roman" w:eastAsia="Times New Roman" w:hAnsi="Times New Roman" w:cs="Times New Roman"/>
      <w:b/>
      <w:bCs/>
      <w:sz w:val="36"/>
      <w:szCs w:val="36"/>
      <w:lang w:eastAsia="de-DE"/>
    </w:rPr>
  </w:style>
  <w:style w:type="character" w:customStyle="1" w:styleId="berschrift1Zchn">
    <w:name w:val="Überschrift 1 Zchn"/>
    <w:basedOn w:val="Absatz-Standardschriftart"/>
    <w:link w:val="berschrift1"/>
    <w:uiPriority w:val="9"/>
    <w:rsid w:val="003F6F30"/>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unhideWhenUsed/>
    <w:rsid w:val="003F6F3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B5B74"/>
    <w:rPr>
      <w:b/>
      <w:bCs/>
    </w:rPr>
  </w:style>
  <w:style w:type="character" w:styleId="Hyperlink">
    <w:name w:val="Hyperlink"/>
    <w:basedOn w:val="Absatz-Standardschriftart"/>
    <w:uiPriority w:val="99"/>
    <w:unhideWhenUsed/>
    <w:rsid w:val="00294DD5"/>
    <w:rPr>
      <w:color w:val="0563C1" w:themeColor="hyperlink"/>
      <w:u w:val="single"/>
    </w:rPr>
  </w:style>
  <w:style w:type="character" w:customStyle="1" w:styleId="NichtaufgelsteErwhnung1">
    <w:name w:val="Nicht aufgelöste Erwähnung1"/>
    <w:basedOn w:val="Absatz-Standardschriftart"/>
    <w:uiPriority w:val="99"/>
    <w:semiHidden/>
    <w:unhideWhenUsed/>
    <w:rsid w:val="004712D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0019C2"/>
    <w:rPr>
      <w:color w:val="605E5C"/>
      <w:shd w:val="clear" w:color="auto" w:fill="E1DFDD"/>
    </w:rPr>
  </w:style>
  <w:style w:type="paragraph" w:customStyle="1" w:styleId="Default">
    <w:name w:val="Default"/>
    <w:rsid w:val="00AF27CF"/>
    <w:pPr>
      <w:autoSpaceDE w:val="0"/>
      <w:autoSpaceDN w:val="0"/>
      <w:adjustRightInd w:val="0"/>
      <w:spacing w:after="0" w:line="240" w:lineRule="auto"/>
    </w:pPr>
    <w:rPr>
      <w:rFonts w:ascii="Atak Bold" w:hAnsi="Atak Bold" w:cs="Atak Bold"/>
      <w:color w:val="000000"/>
      <w:sz w:val="24"/>
      <w:szCs w:val="24"/>
    </w:rPr>
  </w:style>
  <w:style w:type="paragraph" w:customStyle="1" w:styleId="Pa2">
    <w:name w:val="Pa2"/>
    <w:basedOn w:val="Default"/>
    <w:next w:val="Default"/>
    <w:uiPriority w:val="99"/>
    <w:rsid w:val="00AF27CF"/>
    <w:pPr>
      <w:spacing w:line="161" w:lineRule="atLeast"/>
    </w:pPr>
    <w:rPr>
      <w:rFonts w:cstheme="minorBidi"/>
      <w:color w:val="auto"/>
    </w:rPr>
  </w:style>
  <w:style w:type="character" w:customStyle="1" w:styleId="NichtaufgelsteErwhnung3">
    <w:name w:val="Nicht aufgelöste Erwähnung3"/>
    <w:basedOn w:val="Absatz-Standardschriftart"/>
    <w:uiPriority w:val="99"/>
    <w:semiHidden/>
    <w:unhideWhenUsed/>
    <w:rsid w:val="00AF27CF"/>
    <w:rPr>
      <w:color w:val="605E5C"/>
      <w:shd w:val="clear" w:color="auto" w:fill="E1DFDD"/>
    </w:rPr>
  </w:style>
  <w:style w:type="character" w:styleId="BesuchterLink">
    <w:name w:val="FollowedHyperlink"/>
    <w:basedOn w:val="Absatz-Standardschriftart"/>
    <w:uiPriority w:val="99"/>
    <w:semiHidden/>
    <w:unhideWhenUsed/>
    <w:rsid w:val="00A22397"/>
    <w:rPr>
      <w:color w:val="954F72" w:themeColor="followedHyperlink"/>
      <w:u w:val="single"/>
    </w:rPr>
  </w:style>
  <w:style w:type="character" w:styleId="Kommentarzeichen">
    <w:name w:val="annotation reference"/>
    <w:basedOn w:val="Absatz-Standardschriftart"/>
    <w:uiPriority w:val="99"/>
    <w:semiHidden/>
    <w:unhideWhenUsed/>
    <w:rsid w:val="00312156"/>
    <w:rPr>
      <w:sz w:val="16"/>
      <w:szCs w:val="16"/>
    </w:rPr>
  </w:style>
  <w:style w:type="paragraph" w:styleId="Kommentartext">
    <w:name w:val="annotation text"/>
    <w:basedOn w:val="Standard"/>
    <w:link w:val="KommentartextZchn"/>
    <w:uiPriority w:val="99"/>
    <w:semiHidden/>
    <w:unhideWhenUsed/>
    <w:rsid w:val="0031215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12156"/>
    <w:rPr>
      <w:sz w:val="20"/>
      <w:szCs w:val="20"/>
    </w:rPr>
  </w:style>
  <w:style w:type="paragraph" w:styleId="Kommentarthema">
    <w:name w:val="annotation subject"/>
    <w:basedOn w:val="Kommentartext"/>
    <w:next w:val="Kommentartext"/>
    <w:link w:val="KommentarthemaZchn"/>
    <w:uiPriority w:val="99"/>
    <w:semiHidden/>
    <w:unhideWhenUsed/>
    <w:rsid w:val="00312156"/>
    <w:rPr>
      <w:b/>
      <w:bCs/>
    </w:rPr>
  </w:style>
  <w:style w:type="character" w:customStyle="1" w:styleId="KommentarthemaZchn">
    <w:name w:val="Kommentarthema Zchn"/>
    <w:basedOn w:val="KommentartextZchn"/>
    <w:link w:val="Kommentarthema"/>
    <w:uiPriority w:val="99"/>
    <w:semiHidden/>
    <w:rsid w:val="00312156"/>
    <w:rPr>
      <w:b/>
      <w:bCs/>
      <w:sz w:val="20"/>
      <w:szCs w:val="20"/>
    </w:rPr>
  </w:style>
  <w:style w:type="paragraph" w:styleId="berarbeitung">
    <w:name w:val="Revision"/>
    <w:hidden/>
    <w:uiPriority w:val="99"/>
    <w:semiHidden/>
    <w:rsid w:val="00FF47B2"/>
    <w:pPr>
      <w:spacing w:after="0" w:line="240" w:lineRule="auto"/>
    </w:pPr>
  </w:style>
  <w:style w:type="character" w:customStyle="1" w:styleId="NichtaufgelsteErwhnung4">
    <w:name w:val="Nicht aufgelöste Erwähnung4"/>
    <w:basedOn w:val="Absatz-Standardschriftart"/>
    <w:uiPriority w:val="99"/>
    <w:semiHidden/>
    <w:unhideWhenUsed/>
    <w:rsid w:val="00421B27"/>
    <w:rPr>
      <w:color w:val="605E5C"/>
      <w:shd w:val="clear" w:color="auto" w:fill="E1DFDD"/>
    </w:rPr>
  </w:style>
  <w:style w:type="character" w:styleId="NichtaufgelsteErwhnung">
    <w:name w:val="Unresolved Mention"/>
    <w:basedOn w:val="Absatz-Standardschriftart"/>
    <w:uiPriority w:val="99"/>
    <w:semiHidden/>
    <w:unhideWhenUsed/>
    <w:rsid w:val="00C20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9693">
      <w:bodyDiv w:val="1"/>
      <w:marLeft w:val="0"/>
      <w:marRight w:val="0"/>
      <w:marTop w:val="0"/>
      <w:marBottom w:val="0"/>
      <w:divBdr>
        <w:top w:val="none" w:sz="0" w:space="0" w:color="auto"/>
        <w:left w:val="none" w:sz="0" w:space="0" w:color="auto"/>
        <w:bottom w:val="none" w:sz="0" w:space="0" w:color="auto"/>
        <w:right w:val="none" w:sz="0" w:space="0" w:color="auto"/>
      </w:divBdr>
    </w:div>
    <w:div w:id="97875774">
      <w:bodyDiv w:val="1"/>
      <w:marLeft w:val="0"/>
      <w:marRight w:val="0"/>
      <w:marTop w:val="0"/>
      <w:marBottom w:val="0"/>
      <w:divBdr>
        <w:top w:val="none" w:sz="0" w:space="0" w:color="auto"/>
        <w:left w:val="none" w:sz="0" w:space="0" w:color="auto"/>
        <w:bottom w:val="none" w:sz="0" w:space="0" w:color="auto"/>
        <w:right w:val="none" w:sz="0" w:space="0" w:color="auto"/>
      </w:divBdr>
    </w:div>
    <w:div w:id="301498247">
      <w:bodyDiv w:val="1"/>
      <w:marLeft w:val="0"/>
      <w:marRight w:val="0"/>
      <w:marTop w:val="0"/>
      <w:marBottom w:val="0"/>
      <w:divBdr>
        <w:top w:val="none" w:sz="0" w:space="0" w:color="auto"/>
        <w:left w:val="none" w:sz="0" w:space="0" w:color="auto"/>
        <w:bottom w:val="none" w:sz="0" w:space="0" w:color="auto"/>
        <w:right w:val="none" w:sz="0" w:space="0" w:color="auto"/>
      </w:divBdr>
    </w:div>
    <w:div w:id="470515221">
      <w:bodyDiv w:val="1"/>
      <w:marLeft w:val="0"/>
      <w:marRight w:val="0"/>
      <w:marTop w:val="0"/>
      <w:marBottom w:val="0"/>
      <w:divBdr>
        <w:top w:val="none" w:sz="0" w:space="0" w:color="auto"/>
        <w:left w:val="none" w:sz="0" w:space="0" w:color="auto"/>
        <w:bottom w:val="none" w:sz="0" w:space="0" w:color="auto"/>
        <w:right w:val="none" w:sz="0" w:space="0" w:color="auto"/>
      </w:divBdr>
      <w:divsChild>
        <w:div w:id="1866871152">
          <w:marLeft w:val="0"/>
          <w:marRight w:val="0"/>
          <w:marTop w:val="0"/>
          <w:marBottom w:val="0"/>
          <w:divBdr>
            <w:top w:val="none" w:sz="0" w:space="0" w:color="auto"/>
            <w:left w:val="none" w:sz="0" w:space="0" w:color="auto"/>
            <w:bottom w:val="none" w:sz="0" w:space="0" w:color="auto"/>
            <w:right w:val="none" w:sz="0" w:space="0" w:color="auto"/>
          </w:divBdr>
          <w:divsChild>
            <w:div w:id="847062602">
              <w:marLeft w:val="0"/>
              <w:marRight w:val="0"/>
              <w:marTop w:val="0"/>
              <w:marBottom w:val="0"/>
              <w:divBdr>
                <w:top w:val="none" w:sz="0" w:space="0" w:color="auto"/>
                <w:left w:val="none" w:sz="0" w:space="0" w:color="auto"/>
                <w:bottom w:val="none" w:sz="0" w:space="0" w:color="auto"/>
                <w:right w:val="none" w:sz="0" w:space="0" w:color="auto"/>
              </w:divBdr>
              <w:divsChild>
                <w:div w:id="362943941">
                  <w:marLeft w:val="0"/>
                  <w:marRight w:val="0"/>
                  <w:marTop w:val="0"/>
                  <w:marBottom w:val="0"/>
                  <w:divBdr>
                    <w:top w:val="none" w:sz="0" w:space="0" w:color="auto"/>
                    <w:left w:val="none" w:sz="0" w:space="0" w:color="auto"/>
                    <w:bottom w:val="none" w:sz="0" w:space="0" w:color="auto"/>
                    <w:right w:val="none" w:sz="0" w:space="0" w:color="auto"/>
                  </w:divBdr>
                  <w:divsChild>
                    <w:div w:id="417143910">
                      <w:marLeft w:val="0"/>
                      <w:marRight w:val="0"/>
                      <w:marTop w:val="0"/>
                      <w:marBottom w:val="0"/>
                      <w:divBdr>
                        <w:top w:val="none" w:sz="0" w:space="0" w:color="auto"/>
                        <w:left w:val="none" w:sz="0" w:space="0" w:color="auto"/>
                        <w:bottom w:val="none" w:sz="0" w:space="0" w:color="auto"/>
                        <w:right w:val="none" w:sz="0" w:space="0" w:color="auto"/>
                      </w:divBdr>
                      <w:divsChild>
                        <w:div w:id="814225667">
                          <w:marLeft w:val="0"/>
                          <w:marRight w:val="0"/>
                          <w:marTop w:val="0"/>
                          <w:marBottom w:val="0"/>
                          <w:divBdr>
                            <w:top w:val="none" w:sz="0" w:space="0" w:color="auto"/>
                            <w:left w:val="none" w:sz="0" w:space="0" w:color="auto"/>
                            <w:bottom w:val="none" w:sz="0" w:space="0" w:color="auto"/>
                            <w:right w:val="none" w:sz="0" w:space="0" w:color="auto"/>
                          </w:divBdr>
                          <w:divsChild>
                            <w:div w:id="82189005">
                              <w:marLeft w:val="0"/>
                              <w:marRight w:val="0"/>
                              <w:marTop w:val="0"/>
                              <w:marBottom w:val="0"/>
                              <w:divBdr>
                                <w:top w:val="none" w:sz="0" w:space="0" w:color="auto"/>
                                <w:left w:val="none" w:sz="0" w:space="0" w:color="auto"/>
                                <w:bottom w:val="none" w:sz="0" w:space="0" w:color="auto"/>
                                <w:right w:val="none" w:sz="0" w:space="0" w:color="auto"/>
                              </w:divBdr>
                              <w:divsChild>
                                <w:div w:id="1576667167">
                                  <w:marLeft w:val="0"/>
                                  <w:marRight w:val="0"/>
                                  <w:marTop w:val="0"/>
                                  <w:marBottom w:val="0"/>
                                  <w:divBdr>
                                    <w:top w:val="none" w:sz="0" w:space="0" w:color="auto"/>
                                    <w:left w:val="none" w:sz="0" w:space="0" w:color="auto"/>
                                    <w:bottom w:val="none" w:sz="0" w:space="0" w:color="auto"/>
                                    <w:right w:val="none" w:sz="0" w:space="0" w:color="auto"/>
                                  </w:divBdr>
                                  <w:divsChild>
                                    <w:div w:id="5830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970911">
      <w:bodyDiv w:val="1"/>
      <w:marLeft w:val="0"/>
      <w:marRight w:val="0"/>
      <w:marTop w:val="0"/>
      <w:marBottom w:val="0"/>
      <w:divBdr>
        <w:top w:val="none" w:sz="0" w:space="0" w:color="auto"/>
        <w:left w:val="none" w:sz="0" w:space="0" w:color="auto"/>
        <w:bottom w:val="none" w:sz="0" w:space="0" w:color="auto"/>
        <w:right w:val="none" w:sz="0" w:space="0" w:color="auto"/>
      </w:divBdr>
    </w:div>
    <w:div w:id="526989038">
      <w:bodyDiv w:val="1"/>
      <w:marLeft w:val="0"/>
      <w:marRight w:val="0"/>
      <w:marTop w:val="0"/>
      <w:marBottom w:val="0"/>
      <w:divBdr>
        <w:top w:val="none" w:sz="0" w:space="0" w:color="auto"/>
        <w:left w:val="none" w:sz="0" w:space="0" w:color="auto"/>
        <w:bottom w:val="none" w:sz="0" w:space="0" w:color="auto"/>
        <w:right w:val="none" w:sz="0" w:space="0" w:color="auto"/>
      </w:divBdr>
    </w:div>
    <w:div w:id="561914960">
      <w:bodyDiv w:val="1"/>
      <w:marLeft w:val="0"/>
      <w:marRight w:val="0"/>
      <w:marTop w:val="0"/>
      <w:marBottom w:val="0"/>
      <w:divBdr>
        <w:top w:val="none" w:sz="0" w:space="0" w:color="auto"/>
        <w:left w:val="none" w:sz="0" w:space="0" w:color="auto"/>
        <w:bottom w:val="none" w:sz="0" w:space="0" w:color="auto"/>
        <w:right w:val="none" w:sz="0" w:space="0" w:color="auto"/>
      </w:divBdr>
    </w:div>
    <w:div w:id="626736684">
      <w:bodyDiv w:val="1"/>
      <w:marLeft w:val="0"/>
      <w:marRight w:val="0"/>
      <w:marTop w:val="0"/>
      <w:marBottom w:val="0"/>
      <w:divBdr>
        <w:top w:val="none" w:sz="0" w:space="0" w:color="auto"/>
        <w:left w:val="none" w:sz="0" w:space="0" w:color="auto"/>
        <w:bottom w:val="none" w:sz="0" w:space="0" w:color="auto"/>
        <w:right w:val="none" w:sz="0" w:space="0" w:color="auto"/>
      </w:divBdr>
      <w:divsChild>
        <w:div w:id="993871317">
          <w:marLeft w:val="0"/>
          <w:marRight w:val="0"/>
          <w:marTop w:val="1350"/>
          <w:marBottom w:val="0"/>
          <w:divBdr>
            <w:top w:val="none" w:sz="0" w:space="0" w:color="auto"/>
            <w:left w:val="none" w:sz="0" w:space="0" w:color="auto"/>
            <w:bottom w:val="none" w:sz="0" w:space="0" w:color="auto"/>
            <w:right w:val="none" w:sz="0" w:space="0" w:color="auto"/>
          </w:divBdr>
          <w:divsChild>
            <w:div w:id="206727223">
              <w:marLeft w:val="450"/>
              <w:marRight w:val="450"/>
              <w:marTop w:val="0"/>
              <w:marBottom w:val="375"/>
              <w:divBdr>
                <w:top w:val="none" w:sz="0" w:space="0" w:color="auto"/>
                <w:left w:val="none" w:sz="0" w:space="0" w:color="auto"/>
                <w:bottom w:val="none" w:sz="0" w:space="0" w:color="auto"/>
                <w:right w:val="none" w:sz="0" w:space="0" w:color="auto"/>
              </w:divBdr>
            </w:div>
          </w:divsChild>
        </w:div>
      </w:divsChild>
    </w:div>
    <w:div w:id="639500480">
      <w:bodyDiv w:val="1"/>
      <w:marLeft w:val="0"/>
      <w:marRight w:val="0"/>
      <w:marTop w:val="0"/>
      <w:marBottom w:val="0"/>
      <w:divBdr>
        <w:top w:val="none" w:sz="0" w:space="0" w:color="auto"/>
        <w:left w:val="none" w:sz="0" w:space="0" w:color="auto"/>
        <w:bottom w:val="none" w:sz="0" w:space="0" w:color="auto"/>
        <w:right w:val="none" w:sz="0" w:space="0" w:color="auto"/>
      </w:divBdr>
    </w:div>
    <w:div w:id="682244969">
      <w:bodyDiv w:val="1"/>
      <w:marLeft w:val="0"/>
      <w:marRight w:val="0"/>
      <w:marTop w:val="0"/>
      <w:marBottom w:val="0"/>
      <w:divBdr>
        <w:top w:val="none" w:sz="0" w:space="0" w:color="auto"/>
        <w:left w:val="none" w:sz="0" w:space="0" w:color="auto"/>
        <w:bottom w:val="none" w:sz="0" w:space="0" w:color="auto"/>
        <w:right w:val="none" w:sz="0" w:space="0" w:color="auto"/>
      </w:divBdr>
    </w:div>
    <w:div w:id="829175973">
      <w:bodyDiv w:val="1"/>
      <w:marLeft w:val="0"/>
      <w:marRight w:val="0"/>
      <w:marTop w:val="0"/>
      <w:marBottom w:val="0"/>
      <w:divBdr>
        <w:top w:val="none" w:sz="0" w:space="0" w:color="auto"/>
        <w:left w:val="none" w:sz="0" w:space="0" w:color="auto"/>
        <w:bottom w:val="none" w:sz="0" w:space="0" w:color="auto"/>
        <w:right w:val="none" w:sz="0" w:space="0" w:color="auto"/>
      </w:divBdr>
    </w:div>
    <w:div w:id="892619385">
      <w:bodyDiv w:val="1"/>
      <w:marLeft w:val="0"/>
      <w:marRight w:val="0"/>
      <w:marTop w:val="0"/>
      <w:marBottom w:val="0"/>
      <w:divBdr>
        <w:top w:val="none" w:sz="0" w:space="0" w:color="auto"/>
        <w:left w:val="none" w:sz="0" w:space="0" w:color="auto"/>
        <w:bottom w:val="none" w:sz="0" w:space="0" w:color="auto"/>
        <w:right w:val="none" w:sz="0" w:space="0" w:color="auto"/>
      </w:divBdr>
    </w:div>
    <w:div w:id="943803490">
      <w:bodyDiv w:val="1"/>
      <w:marLeft w:val="0"/>
      <w:marRight w:val="0"/>
      <w:marTop w:val="0"/>
      <w:marBottom w:val="0"/>
      <w:divBdr>
        <w:top w:val="none" w:sz="0" w:space="0" w:color="auto"/>
        <w:left w:val="none" w:sz="0" w:space="0" w:color="auto"/>
        <w:bottom w:val="none" w:sz="0" w:space="0" w:color="auto"/>
        <w:right w:val="none" w:sz="0" w:space="0" w:color="auto"/>
      </w:divBdr>
    </w:div>
    <w:div w:id="1102455987">
      <w:bodyDiv w:val="1"/>
      <w:marLeft w:val="0"/>
      <w:marRight w:val="0"/>
      <w:marTop w:val="0"/>
      <w:marBottom w:val="0"/>
      <w:divBdr>
        <w:top w:val="none" w:sz="0" w:space="0" w:color="auto"/>
        <w:left w:val="none" w:sz="0" w:space="0" w:color="auto"/>
        <w:bottom w:val="none" w:sz="0" w:space="0" w:color="auto"/>
        <w:right w:val="none" w:sz="0" w:space="0" w:color="auto"/>
      </w:divBdr>
    </w:div>
    <w:div w:id="1104813322">
      <w:bodyDiv w:val="1"/>
      <w:marLeft w:val="0"/>
      <w:marRight w:val="0"/>
      <w:marTop w:val="0"/>
      <w:marBottom w:val="0"/>
      <w:divBdr>
        <w:top w:val="none" w:sz="0" w:space="0" w:color="auto"/>
        <w:left w:val="none" w:sz="0" w:space="0" w:color="auto"/>
        <w:bottom w:val="none" w:sz="0" w:space="0" w:color="auto"/>
        <w:right w:val="none" w:sz="0" w:space="0" w:color="auto"/>
      </w:divBdr>
    </w:div>
    <w:div w:id="1143693937">
      <w:bodyDiv w:val="1"/>
      <w:marLeft w:val="0"/>
      <w:marRight w:val="0"/>
      <w:marTop w:val="0"/>
      <w:marBottom w:val="0"/>
      <w:divBdr>
        <w:top w:val="none" w:sz="0" w:space="0" w:color="auto"/>
        <w:left w:val="none" w:sz="0" w:space="0" w:color="auto"/>
        <w:bottom w:val="none" w:sz="0" w:space="0" w:color="auto"/>
        <w:right w:val="none" w:sz="0" w:space="0" w:color="auto"/>
      </w:divBdr>
    </w:div>
    <w:div w:id="1157918971">
      <w:bodyDiv w:val="1"/>
      <w:marLeft w:val="0"/>
      <w:marRight w:val="0"/>
      <w:marTop w:val="0"/>
      <w:marBottom w:val="0"/>
      <w:divBdr>
        <w:top w:val="none" w:sz="0" w:space="0" w:color="auto"/>
        <w:left w:val="none" w:sz="0" w:space="0" w:color="auto"/>
        <w:bottom w:val="none" w:sz="0" w:space="0" w:color="auto"/>
        <w:right w:val="none" w:sz="0" w:space="0" w:color="auto"/>
      </w:divBdr>
    </w:div>
    <w:div w:id="1189562818">
      <w:bodyDiv w:val="1"/>
      <w:marLeft w:val="0"/>
      <w:marRight w:val="0"/>
      <w:marTop w:val="0"/>
      <w:marBottom w:val="0"/>
      <w:divBdr>
        <w:top w:val="none" w:sz="0" w:space="0" w:color="auto"/>
        <w:left w:val="none" w:sz="0" w:space="0" w:color="auto"/>
        <w:bottom w:val="none" w:sz="0" w:space="0" w:color="auto"/>
        <w:right w:val="none" w:sz="0" w:space="0" w:color="auto"/>
      </w:divBdr>
      <w:divsChild>
        <w:div w:id="1009600339">
          <w:marLeft w:val="0"/>
          <w:marRight w:val="0"/>
          <w:marTop w:val="0"/>
          <w:marBottom w:val="0"/>
          <w:divBdr>
            <w:top w:val="none" w:sz="0" w:space="0" w:color="auto"/>
            <w:left w:val="none" w:sz="0" w:space="0" w:color="auto"/>
            <w:bottom w:val="none" w:sz="0" w:space="0" w:color="auto"/>
            <w:right w:val="none" w:sz="0" w:space="0" w:color="auto"/>
          </w:divBdr>
          <w:divsChild>
            <w:div w:id="589583157">
              <w:marLeft w:val="0"/>
              <w:marRight w:val="0"/>
              <w:marTop w:val="0"/>
              <w:marBottom w:val="0"/>
              <w:divBdr>
                <w:top w:val="none" w:sz="0" w:space="0" w:color="auto"/>
                <w:left w:val="none" w:sz="0" w:space="0" w:color="auto"/>
                <w:bottom w:val="none" w:sz="0" w:space="0" w:color="auto"/>
                <w:right w:val="none" w:sz="0" w:space="0" w:color="auto"/>
              </w:divBdr>
              <w:divsChild>
                <w:div w:id="730425532">
                  <w:marLeft w:val="0"/>
                  <w:marRight w:val="0"/>
                  <w:marTop w:val="0"/>
                  <w:marBottom w:val="0"/>
                  <w:divBdr>
                    <w:top w:val="none" w:sz="0" w:space="0" w:color="auto"/>
                    <w:left w:val="none" w:sz="0" w:space="0" w:color="auto"/>
                    <w:bottom w:val="none" w:sz="0" w:space="0" w:color="auto"/>
                    <w:right w:val="none" w:sz="0" w:space="0" w:color="auto"/>
                  </w:divBdr>
                  <w:divsChild>
                    <w:div w:id="336857016">
                      <w:marLeft w:val="0"/>
                      <w:marRight w:val="0"/>
                      <w:marTop w:val="0"/>
                      <w:marBottom w:val="0"/>
                      <w:divBdr>
                        <w:top w:val="none" w:sz="0" w:space="0" w:color="auto"/>
                        <w:left w:val="none" w:sz="0" w:space="0" w:color="auto"/>
                        <w:bottom w:val="none" w:sz="0" w:space="0" w:color="auto"/>
                        <w:right w:val="none" w:sz="0" w:space="0" w:color="auto"/>
                      </w:divBdr>
                      <w:divsChild>
                        <w:div w:id="2084178722">
                          <w:marLeft w:val="0"/>
                          <w:marRight w:val="0"/>
                          <w:marTop w:val="0"/>
                          <w:marBottom w:val="0"/>
                          <w:divBdr>
                            <w:top w:val="none" w:sz="0" w:space="0" w:color="auto"/>
                            <w:left w:val="none" w:sz="0" w:space="0" w:color="auto"/>
                            <w:bottom w:val="none" w:sz="0" w:space="0" w:color="auto"/>
                            <w:right w:val="none" w:sz="0" w:space="0" w:color="auto"/>
                          </w:divBdr>
                          <w:divsChild>
                            <w:div w:id="617488966">
                              <w:marLeft w:val="0"/>
                              <w:marRight w:val="0"/>
                              <w:marTop w:val="0"/>
                              <w:marBottom w:val="0"/>
                              <w:divBdr>
                                <w:top w:val="none" w:sz="0" w:space="0" w:color="auto"/>
                                <w:left w:val="none" w:sz="0" w:space="0" w:color="auto"/>
                                <w:bottom w:val="none" w:sz="0" w:space="0" w:color="auto"/>
                                <w:right w:val="none" w:sz="0" w:space="0" w:color="auto"/>
                              </w:divBdr>
                              <w:divsChild>
                                <w:div w:id="1920864878">
                                  <w:marLeft w:val="0"/>
                                  <w:marRight w:val="0"/>
                                  <w:marTop w:val="0"/>
                                  <w:marBottom w:val="0"/>
                                  <w:divBdr>
                                    <w:top w:val="none" w:sz="0" w:space="0" w:color="auto"/>
                                    <w:left w:val="none" w:sz="0" w:space="0" w:color="auto"/>
                                    <w:bottom w:val="none" w:sz="0" w:space="0" w:color="auto"/>
                                    <w:right w:val="none" w:sz="0" w:space="0" w:color="auto"/>
                                  </w:divBdr>
                                  <w:divsChild>
                                    <w:div w:id="10450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979362">
      <w:bodyDiv w:val="1"/>
      <w:marLeft w:val="0"/>
      <w:marRight w:val="0"/>
      <w:marTop w:val="0"/>
      <w:marBottom w:val="0"/>
      <w:divBdr>
        <w:top w:val="none" w:sz="0" w:space="0" w:color="auto"/>
        <w:left w:val="none" w:sz="0" w:space="0" w:color="auto"/>
        <w:bottom w:val="none" w:sz="0" w:space="0" w:color="auto"/>
        <w:right w:val="none" w:sz="0" w:space="0" w:color="auto"/>
      </w:divBdr>
    </w:div>
    <w:div w:id="1333754787">
      <w:bodyDiv w:val="1"/>
      <w:marLeft w:val="0"/>
      <w:marRight w:val="0"/>
      <w:marTop w:val="0"/>
      <w:marBottom w:val="0"/>
      <w:divBdr>
        <w:top w:val="none" w:sz="0" w:space="0" w:color="auto"/>
        <w:left w:val="none" w:sz="0" w:space="0" w:color="auto"/>
        <w:bottom w:val="none" w:sz="0" w:space="0" w:color="auto"/>
        <w:right w:val="none" w:sz="0" w:space="0" w:color="auto"/>
      </w:divBdr>
      <w:divsChild>
        <w:div w:id="1011566679">
          <w:marLeft w:val="0"/>
          <w:marRight w:val="0"/>
          <w:marTop w:val="0"/>
          <w:marBottom w:val="0"/>
          <w:divBdr>
            <w:top w:val="none" w:sz="0" w:space="0" w:color="auto"/>
            <w:left w:val="none" w:sz="0" w:space="0" w:color="auto"/>
            <w:bottom w:val="none" w:sz="0" w:space="0" w:color="auto"/>
            <w:right w:val="none" w:sz="0" w:space="0" w:color="auto"/>
          </w:divBdr>
        </w:div>
      </w:divsChild>
    </w:div>
    <w:div w:id="1354453688">
      <w:bodyDiv w:val="1"/>
      <w:marLeft w:val="0"/>
      <w:marRight w:val="0"/>
      <w:marTop w:val="0"/>
      <w:marBottom w:val="0"/>
      <w:divBdr>
        <w:top w:val="none" w:sz="0" w:space="0" w:color="auto"/>
        <w:left w:val="none" w:sz="0" w:space="0" w:color="auto"/>
        <w:bottom w:val="none" w:sz="0" w:space="0" w:color="auto"/>
        <w:right w:val="none" w:sz="0" w:space="0" w:color="auto"/>
      </w:divBdr>
    </w:div>
    <w:div w:id="1718628691">
      <w:bodyDiv w:val="1"/>
      <w:marLeft w:val="0"/>
      <w:marRight w:val="0"/>
      <w:marTop w:val="0"/>
      <w:marBottom w:val="0"/>
      <w:divBdr>
        <w:top w:val="none" w:sz="0" w:space="0" w:color="auto"/>
        <w:left w:val="none" w:sz="0" w:space="0" w:color="auto"/>
        <w:bottom w:val="none" w:sz="0" w:space="0" w:color="auto"/>
        <w:right w:val="none" w:sz="0" w:space="0" w:color="auto"/>
      </w:divBdr>
    </w:div>
    <w:div w:id="1751273920">
      <w:bodyDiv w:val="1"/>
      <w:marLeft w:val="0"/>
      <w:marRight w:val="0"/>
      <w:marTop w:val="0"/>
      <w:marBottom w:val="0"/>
      <w:divBdr>
        <w:top w:val="none" w:sz="0" w:space="0" w:color="auto"/>
        <w:left w:val="none" w:sz="0" w:space="0" w:color="auto"/>
        <w:bottom w:val="none" w:sz="0" w:space="0" w:color="auto"/>
        <w:right w:val="none" w:sz="0" w:space="0" w:color="auto"/>
      </w:divBdr>
    </w:div>
    <w:div w:id="1778670359">
      <w:bodyDiv w:val="1"/>
      <w:marLeft w:val="0"/>
      <w:marRight w:val="0"/>
      <w:marTop w:val="0"/>
      <w:marBottom w:val="0"/>
      <w:divBdr>
        <w:top w:val="none" w:sz="0" w:space="0" w:color="auto"/>
        <w:left w:val="none" w:sz="0" w:space="0" w:color="auto"/>
        <w:bottom w:val="none" w:sz="0" w:space="0" w:color="auto"/>
        <w:right w:val="none" w:sz="0" w:space="0" w:color="auto"/>
      </w:divBdr>
    </w:div>
    <w:div w:id="1809473245">
      <w:bodyDiv w:val="1"/>
      <w:marLeft w:val="0"/>
      <w:marRight w:val="0"/>
      <w:marTop w:val="0"/>
      <w:marBottom w:val="0"/>
      <w:divBdr>
        <w:top w:val="none" w:sz="0" w:space="0" w:color="auto"/>
        <w:left w:val="none" w:sz="0" w:space="0" w:color="auto"/>
        <w:bottom w:val="none" w:sz="0" w:space="0" w:color="auto"/>
        <w:right w:val="none" w:sz="0" w:space="0" w:color="auto"/>
      </w:divBdr>
    </w:div>
    <w:div w:id="1820883578">
      <w:bodyDiv w:val="1"/>
      <w:marLeft w:val="0"/>
      <w:marRight w:val="0"/>
      <w:marTop w:val="0"/>
      <w:marBottom w:val="0"/>
      <w:divBdr>
        <w:top w:val="none" w:sz="0" w:space="0" w:color="auto"/>
        <w:left w:val="none" w:sz="0" w:space="0" w:color="auto"/>
        <w:bottom w:val="none" w:sz="0" w:space="0" w:color="auto"/>
        <w:right w:val="none" w:sz="0" w:space="0" w:color="auto"/>
      </w:divBdr>
    </w:div>
    <w:div w:id="1966234835">
      <w:bodyDiv w:val="1"/>
      <w:marLeft w:val="0"/>
      <w:marRight w:val="0"/>
      <w:marTop w:val="0"/>
      <w:marBottom w:val="0"/>
      <w:divBdr>
        <w:top w:val="none" w:sz="0" w:space="0" w:color="auto"/>
        <w:left w:val="none" w:sz="0" w:space="0" w:color="auto"/>
        <w:bottom w:val="none" w:sz="0" w:space="0" w:color="auto"/>
        <w:right w:val="none" w:sz="0" w:space="0" w:color="auto"/>
      </w:divBdr>
    </w:div>
    <w:div w:id="208024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efeld.com/anreise-mobilitae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B19B55-0BE3-7143-BE86-63C3AECBB5D7}">
  <we:reference id="4f44a295-1306-48ba-9ea4-c828285ae4bc" version="2.0.0.0" store="EXCatalog" storeType="EXCatalog"/>
  <we:alternateReferences>
    <we:reference id="WA200002126" version="2.0.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8fede6-d8e1-49fe-8d68-0c73c16569ac">
      <Terms xmlns="http://schemas.microsoft.com/office/infopath/2007/PartnerControls"/>
    </lcf76f155ced4ddcb4097134ff3c332f>
    <TaxCatchAll xmlns="e7f9dc3f-20ba-4ac0-8ae0-aade61e756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C2437D25B65D74A8EFBE7D3A53C485C" ma:contentTypeVersion="16" ma:contentTypeDescription="Ein neues Dokument erstellen." ma:contentTypeScope="" ma:versionID="678732a8c8c8ea3ccdf6f402e794a5e2">
  <xsd:schema xmlns:xsd="http://www.w3.org/2001/XMLSchema" xmlns:xs="http://www.w3.org/2001/XMLSchema" xmlns:p="http://schemas.microsoft.com/office/2006/metadata/properties" xmlns:ns2="668fede6-d8e1-49fe-8d68-0c73c16569ac" xmlns:ns3="e7f9dc3f-20ba-4ac0-8ae0-aade61e75668" targetNamespace="http://schemas.microsoft.com/office/2006/metadata/properties" ma:root="true" ma:fieldsID="f2c4d5816e61aeb9e497171328754d1c" ns2:_="" ns3:_="">
    <xsd:import namespace="668fede6-d8e1-49fe-8d68-0c73c16569ac"/>
    <xsd:import namespace="e7f9dc3f-20ba-4ac0-8ae0-aade61e756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fede6-d8e1-49fe-8d68-0c73c1656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f9dc3f-20ba-4ac0-8ae0-aade61e7566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5759200-240b-4494-9595-a95158002ffa}" ma:internalName="TaxCatchAll" ma:showField="CatchAllData" ma:web="e7f9dc3f-20ba-4ac0-8ae0-aade61e756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CA60A-0671-4B01-946D-56316DF4B618}">
  <ds:schemaRefs>
    <ds:schemaRef ds:uri="e7f9dc3f-20ba-4ac0-8ae0-aade61e75668"/>
    <ds:schemaRef ds:uri="http://purl.org/dc/dcmitype/"/>
    <ds:schemaRef ds:uri="http://schemas.openxmlformats.org/package/2006/metadata/core-properties"/>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668fede6-d8e1-49fe-8d68-0c73c16569ac"/>
    <ds:schemaRef ds:uri="http://www.w3.org/XML/1998/namespace"/>
  </ds:schemaRefs>
</ds:datastoreItem>
</file>

<file path=customXml/itemProps2.xml><?xml version="1.0" encoding="utf-8"?>
<ds:datastoreItem xmlns:ds="http://schemas.openxmlformats.org/officeDocument/2006/customXml" ds:itemID="{4C9DB89E-F28E-4D2B-B7FC-E39DB1B43E38}">
  <ds:schemaRefs>
    <ds:schemaRef ds:uri="http://schemas.microsoft.com/sharepoint/v3/contenttype/forms"/>
  </ds:schemaRefs>
</ds:datastoreItem>
</file>

<file path=customXml/itemProps3.xml><?xml version="1.0" encoding="utf-8"?>
<ds:datastoreItem xmlns:ds="http://schemas.openxmlformats.org/officeDocument/2006/customXml" ds:itemID="{A327E5FB-BC45-4766-9555-2189875E9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fede6-d8e1-49fe-8d68-0c73c16569ac"/>
    <ds:schemaRef ds:uri="e7f9dc3f-20ba-4ac0-8ae0-aade61e75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63FBDA-4EE0-439A-AF9E-890A7A941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3308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BERNADETTE.stauder</dc:creator>
  <cp:keywords/>
  <dc:description/>
  <cp:lastModifiedBy>Lisa Krenkel</cp:lastModifiedBy>
  <cp:revision>2</cp:revision>
  <cp:lastPrinted>2024-10-28T10:24:00Z</cp:lastPrinted>
  <dcterms:created xsi:type="dcterms:W3CDTF">2024-10-29T13:47:00Z</dcterms:created>
  <dcterms:modified xsi:type="dcterms:W3CDTF">2024-10-29T13:47:00Z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0x0101008C2437D25B65D74A8EFBE7D3A53C485C</vt:lpwstr>
  </property>
  <property fmtid="{D5CDD505-2E9C-101B-9397-08002B2CF9AE}" pid="3" name="MediaServiceImageTags">
    <vt:lpwstr/>
  </property>
</Properties>
</file>